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6.xml" ContentType="application/vnd.openxmlformats-officedocument.wordprocessingml.footer+xml"/>
  <Override PartName="/word/footer22.xml" ContentType="application/vnd.openxmlformats-officedocument.wordprocessingml.footer+xml"/>
  <Override PartName="/word/header15.xml" ContentType="application/vnd.openxmlformats-officedocument.wordprocessingml.header+xml"/>
  <Override PartName="/word/header21.xml" ContentType="application/vnd.openxmlformats-officedocument.wordprocessingml.header+xml"/>
  <Override PartName="/word/footer14.xml" ContentType="application/vnd.openxmlformats-officedocument.wordprocessingml.footer+xml"/>
  <Override PartName="/word/footer20.xml" ContentType="application/vnd.openxmlformats-officedocument.wordprocessingml.footer+xml"/>
  <Override PartName="/word/header13.xml" ContentType="application/vnd.openxmlformats-officedocument.wordprocessingml.header+xml"/>
  <Override PartName="/word/header19.xml" ContentType="application/vnd.openxmlformats-officedocument.wordprocessingml.header+xml"/>
  <Override PartName="/word/footer2.xml" ContentType="application/vnd.openxmlformats-officedocument.wordprocessingml.footer+xml"/>
  <Override PartName="/word/footer8.xml" ContentType="application/vnd.openxmlformats-officedocument.wordprocessingml.footer+xml"/>
  <Override PartName="/word/footer18.xml" ContentType="application/vnd.openxmlformats-officedocument.wordprocessingml.footer+xml"/>
  <Override PartName="/word/footer24.xml" ContentType="application/vnd.openxmlformats-officedocument.wordprocessingml.footer+xml"/>
  <Override PartName="/word/footer27.xml" ContentType="application/vnd.openxmlformats-officedocument.wordprocessingml.footer+xml"/>
  <Override PartName="/word/header17.xml" ContentType="application/vnd.openxmlformats-officedocument.wordprocessingml.header+xml"/>
  <Override PartName="/word/header23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 w14:paraId="2398B631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349237E3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  <w:bookmarkStart w:id="2" w:name="page1"/>
      <w:bookmarkEnd w:id="2"/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1024" behindDoc="1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647700</wp:posOffset>
            </wp:positionV>
            <wp:extent cx="3464824" cy="771525"/>
            <wp:effectExtent xmlns:wp="http://schemas.openxmlformats.org/drawingml/2006/wordprocessingDrawing"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">
                              <a14:imgEffect>
                                <a14:colorTemperature colorTemp="6500"/>
                              </a14:imgEffect>
                              <a14:imgEffect>
                                <a14:saturation sat="10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24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6E13E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33AC094D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69ED9986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5B279F9E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1A23467E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56541E4C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741B313B">
      <w:pPr>
        <w:pBdr/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14:paraId="523CACA7">
      <w:pPr>
        <w:pBdr/>
        <w:spacing w:line="273" w:lineRule="exact"/>
        <w:rPr>
          <w:rFonts w:asciiTheme="minorHAnsi" w:hAnsiTheme="minorHAnsi" w:cstheme="minorHAnsi"/>
          <w:sz w:val="24"/>
          <w:szCs w:val="24"/>
        </w:rPr>
      </w:pPr>
    </w:p>
    <w:p w14:paraId="7CB86532">
      <w:pPr>
        <w:pBdr/>
        <w:spacing/>
        <w:ind w:left="-567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eastAsia="Calibri" w:cstheme="minorHAnsi"/>
          <w:b/>
          <w:bCs/>
          <w:noProof/>
          <w:color w:val="8D8683"/>
          <w:sz w:val="28"/>
          <w:szCs w:val="28"/>
        </w:rPr>
        <w:t xml:space="preserve">21863/24</w:t>
      </w:r>
    </w:p>
    <w:p w14:paraId="490F29E5">
      <w:pPr>
        <w:pBdr/>
        <w:spacing w:line="2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65C72469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3072" behindDoc="1" locked="0" layoutInCell="0" allowOverlap="1">
                <wp:simplePos x="0" y="0"/>
                <wp:positionH relativeFrom="column">
                  <wp:posOffset>-371221</wp:posOffset>
                </wp:positionH>
                <wp:positionV relativeFrom="paragraph">
                  <wp:posOffset>189865</wp:posOffset>
                </wp:positionV>
                <wp:extent cx="885825" cy="67945"/>
                <wp:effectExtent xmlns:wp="http://schemas.openxmlformats.org/drawingml/2006/wordprocessingDrawing" l="0" t="0" r="28575" b="27305"/>
                <wp:wrapNone/>
                <wp:docPr id="2" name="Shape 3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7945"/>
                        </a:xfrm>
                        <a:prstGeom prst="rect">
                          <a:avLst/>
                        </a:prstGeom>
                        <a:solidFill>
                          <a:srgbClr val="0A3A5E">
                            <a:alpha val="100000"/>
                          </a:srgbClr>
                        </a:solidFill>
                        <a:ln cap="flat" cmpd="sng">
                          <a:solidFill>
                            <a:srgbClr val="0A3A5E">
                              <a:alpha val="100000"/>
                            </a:srgbClr>
                          </a:solidFill>
                          <a:prstDash val="solid"/>
                        </a:ln>
                      </wps:spPr>
                      <wps:bodyPr rot="0" spcFirstLastPara="0" vertOverflow="overflow" horzOverflow="overflow" wrap="square" lIns="90005" rIns="90005" tIns="46799" bIns="46799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29.23pt;margin-top:14.95pt;width:69.75pt;height:5.35pt;z-index:3072;;v-text-anchor:top;mso-wrap-distance-left:9pt;mso-wrap-distance-top:0pt;mso-wrap-distance-right:9pt;mso-wrap-distance-bottom:0pt;" filled="t" fillcolor="#0A3A5E" o:allowincell="f" strokecolor="#0A3A5E" strokeweight="1pt">
                <v:stroke dashstyle="solid" linestyle="single" joinstyle="miter" endcap="flat" color2="#0A3A5E"/>
                <v:fill opacity="65536f" color2="#0A3A5E"/>
              </v:rect>
            </w:pict>
          </mc:Fallback>
        </mc:AlternateContent>
      </w:r>
    </w:p>
    <w:p w14:paraId="23CCB167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7EBE8D69">
      <w:pPr>
        <w:pBdr/>
        <w:spacing w:line="209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4C61BD5B">
      <w:pPr>
        <w:pBdr/>
        <w:spacing/>
        <w:ind w:left="-567"/>
        <w:rPr>
          <w:rFonts w:asciiTheme="minorHAnsi" w:hAnsiTheme="minorHAnsi" w:cstheme="minorHAnsi"/>
          <w:b/>
          <w:bCs/>
          <w:color w:val="0A3A5E"/>
          <w:sz w:val="44"/>
          <w:szCs w:val="44"/>
        </w:rPr>
      </w:pPr>
      <w:bookmarkStart w:id="3" w:name="_Hlk164772673"/>
      <w:r>
        <w:rPr>
          <w:rFonts w:asciiTheme="minorHAnsi" w:hAnsiTheme="minorHAnsi" w:cstheme="minorHAnsi"/>
          <w:b/>
          <w:bCs/>
          <w:noProof/>
          <w:color w:val="0A3A5E"/>
          <w:sz w:val="44"/>
          <w:szCs w:val="44"/>
        </w:rPr>
        <w:t xml:space="preserve">LEILÃO ELETRÓNICO</w:t>
      </w:r>
    </w:p>
    <w:bookmarkEnd w:id="3"/>
    <w:p w14:paraId="1F307199">
      <w:pPr>
        <w:pBdr/>
        <w:spacing w:line="2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4787E1D3">
      <w:pPr>
        <w:pBdr/>
        <w:spacing/>
        <w:ind w:left="-567"/>
        <w:rPr>
          <w:rFonts w:asciiTheme="minorHAnsi" w:hAnsiTheme="minorHAnsi" w:eastAsia="Calibri" w:cstheme="minorHAnsi"/>
          <w:b/>
          <w:bCs/>
          <w:color w:val="333333"/>
          <w:sz w:val="24"/>
          <w:szCs w:val="24"/>
        </w:rPr>
      </w:pPr>
      <w:r>
        <w:rPr>
          <w:rFonts w:asciiTheme="minorHAnsi" w:hAnsiTheme="minorHAnsi" w:eastAsia="Calibri" w:cstheme="minorHAnsi"/>
          <w:b/>
          <w:bCs/>
          <w:noProof/>
          <w:color w:val="333333"/>
          <w:sz w:val="24"/>
          <w:szCs w:val="24"/>
        </w:rPr>
        <w:t xml:space="preserve">Até 23 de outubro de 2024, às 17:00</w:t>
      </w:r>
    </w:p>
    <w:p w14:paraId="0BDA73A9">
      <w:pPr>
        <w:pBdr/>
        <w:spacing/>
        <w:ind w:left="-567"/>
        <w:rPr>
          <w:rFonts w:asciiTheme="minorHAnsi" w:hAnsiTheme="minorHAnsi" w:eastAsia="Calibri" w:cstheme="minorHAnsi"/>
          <w:b/>
          <w:bCs/>
          <w:color w:val="333333"/>
          <w:sz w:val="28"/>
          <w:szCs w:val="28"/>
        </w:rPr>
      </w:pPr>
    </w:p>
    <w:p w14:paraId="55AD25BA">
      <w:pPr>
        <w:pBdr/>
        <w:spacing/>
        <w:ind w:left="-567"/>
        <w:jc w:val="center"/>
        <w:rPr>
          <w:rFonts w:asciiTheme="minorHAnsi" w:hAnsiTheme="minorHAnsi" w:cstheme="minorHAnsi"/>
        </w:rPr>
      </w:pPr>
      <w:bookmarkStart w:id="4" w:name="page2"/>
      <w:bookmarkEnd w:id="4"/>
    </w:p>
    <w:p w14:paraId="4F7B38D6">
      <w:pPr>
        <w:pBdr/>
        <w:spacing/>
        <w:ind w:left="-567"/>
        <w:rPr>
          <w:rFonts w:asciiTheme="minorHAnsi" w:hAnsiTheme="minorHAnsi" w:cstheme="minorHAnsi"/>
          <w:sz w:val="20"/>
          <w:szCs w:val="20"/>
        </w:rPr>
        <w:sectPr>
          <w:footerReference w:type="default" r:id="rId2"/>
          <w:type w:val="continuous"/>
          <w:pgSz w:w="11900" w:h="16838"/>
          <w:pgMar w:top="598" w:right="466" w:bottom="1440" w:left="1120" w:header="0" w:footer="567" w:gutter="0"/>
          <w:pgBorders/>
          <w:pgNumType w:fmt="decimal"/>
          <w:cols w:num="1" w:equalWidth="0">
            <w:col w:w="10320" w:space="720"/>
          </w:cols>
          <w:docGrid w:linePitch="299"/>
        </w:sectPr>
      </w:pPr>
      <w:r>
        <w:rPr>
          <w:rFonts w:asciiTheme="minorHAnsi" w:hAnsiTheme="minorHAnsi" w:cstheme="minorHAnsi"/>
        </w:rPr>
        <w:br w:type="page"/>
      </w:r>
    </w:p>
    <w:p w14:paraId="6196D49A">
      <w:pPr>
        <w:pBdr/>
        <w:spacing/>
        <w:rPr>
          <w:rFonts w:asciiTheme="minorHAnsi" w:hAnsiTheme="minorHAnsi" w:eastAsia="Calibri" w:cstheme="minorHAnsi"/>
          <w:color w:val="000028"/>
          <w:sz w:val="36"/>
          <w:szCs w:val="36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3686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237490</wp:posOffset>
                </wp:positionV>
                <wp:extent cx="2956560" cy="1419225"/>
                <wp:wrapNone/>
                <wp:docPr id="3" name="Text Box 24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1419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 cap="flat" cmpd="sng" w="9525"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  <w:r>
                              <w:rPr/>
                              <w:drawing>
                                <wp:inline>
                                  <wp:extent cx="762000" cy="762000"/>
                                  <wp:docPr id="4" name="Picture 2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Bdr/>
                              <w: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A3A5E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>
                            <w:pPr>
                              <w:pBdr/>
                              <w: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A3A5E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A3A5E"/>
                                <w:sz w:val="48"/>
                                <w:szCs w:val="48"/>
                              </w:rPr>
                              <w:t xml:space="preserve">LEILÃO ELETRÓNICO</w:t>
                            </w:r>
                          </w:p>
                        </w:txbxContent>
                      </wps:txbx>
                      <wps:bodyPr rot="0" spcFirstLastPara="0" vertOverflow="overflow" horzOverflow="overflow" wrap="square" lIns="91440" rIns="91440" tIns="45720" bIns="45720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type="#_x0000_t202" style="position:absolute;margin-left:323.25pt;margin-top:18.7pt;width:232.8pt;height:111.75pt;z-index:36864;;v-text-anchor:top;mso-wrap-distance-left:9pt;mso-wrap-distance-top:3.6pt;mso-wrap-distance-right:9pt;mso-wrap-distance-bottom:3.6pt;mso-wrap-style:square;position:absolute" fillcolor="#FFFFFF" strokecolor="#000000" strokeweight="0.75pt" stroked="f">
                <v:textbox style="" inset="7.2pt,3.6pt,7.2pt,3.6pt">
                  <w:txbxContent>
                    <w:p>
                      <w:pPr>
                        <w:pBdr/>
                        <w:spacing/>
                        <w:jc w:val="center"/>
                        <w:rPr>
                          <w:rFonts w:asciiTheme="minorHAnsi" w:hAnsiTheme="minorHAnsi" w:cstheme="minorHAnsi"/>
                          <w:noProof/>
                        </w:rPr>
                      </w:pPr>
                      <w:r>
                        <w:rPr/>
                        <w:drawing>
                          <wp:inline>
                            <wp:extent cx="762000" cy="762000"/>
                            <wp:docPr id="5" name="Picture 2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Bdr/>
                        <w: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A3A5E"/>
                          <w:sz w:val="32"/>
                          <w:szCs w:val="32"/>
                          <w:lang w:val="en-US"/>
                        </w:rPr>
                      </w:pPr>
                    </w:p>
                    <w:p>
                      <w:pPr>
                        <w:pBdr/>
                        <w: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A3A5E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0A3A5E"/>
                          <w:sz w:val="48"/>
                          <w:szCs w:val="48"/>
                        </w:rPr>
                        <w:t xml:space="preserve">LEILÃO ELETRÓNICO</w:t>
                      </w:r>
                    </w:p>
                  </w:txbxContent>
                </v:textbox>
              </v:shape>
            </w:pict>
          </mc:Fallback>
        </mc:AlternateContent>
      </w:r>
    </w:p>
    <w:p w14:paraId="1745AB58">
      <w:pPr>
        <w:pBdr/>
        <w:spacing/>
        <w:rPr>
          <w:rFonts w:asciiTheme="minorHAnsi" w:hAnsiTheme="minorHAnsi" w:eastAsia="Calibri" w:cstheme="minorHAnsi"/>
          <w:color w:val="0A3A5E"/>
          <w:sz w:val="28"/>
          <w:szCs w:val="28"/>
        </w:rPr>
      </w:pPr>
    </w:p>
    <w:p w14:paraId="697B6248">
      <w:pPr>
        <w:pBdr/>
        <w:spacing/>
        <w:rPr>
          <w:rFonts w:asciiTheme="minorHAnsi" w:hAnsiTheme="minorHAnsi" w:eastAsia="Calibri" w:cstheme="minorHAnsi"/>
          <w:color w:val="0A3A5E"/>
          <w:sz w:val="28"/>
          <w:szCs w:val="28"/>
        </w:rPr>
      </w:pPr>
    </w:p>
    <w:p w14:paraId="1CE93B41">
      <w:pPr>
        <w:pBdr/>
        <w:spacing/>
        <w:rPr>
          <w:rFonts w:asciiTheme="minorHAnsi" w:hAnsiTheme="minorHAnsi" w:cstheme="minorHAnsi"/>
          <w:color w:val="0A3A5E"/>
          <w:sz w:val="20"/>
          <w:szCs w:val="20"/>
        </w:rPr>
      </w:pPr>
      <w:r>
        <w:rPr>
          <w:rFonts w:asciiTheme="minorHAnsi" w:hAnsiTheme="minorHAnsi" w:eastAsia="Calibri" w:cstheme="minorHAnsi"/>
          <w:noProof/>
          <w:color w:val="0A3A5E"/>
          <w:sz w:val="82"/>
          <w:szCs w:val="82"/>
        </w:rPr>
        <mc:AlternateContent>
          <mc:Choice Requires="wps">
            <w:drawing>
              <wp:anchor distT="0" distB="0" distL="114300" distR="114300" simplePos="0" relativeHeight="5120" behindDoc="1" locked="1" layoutInCell="0" allowOverlap="0">
                <wp:simplePos x="0" y="0"/>
                <wp:positionH relativeFrom="page">
                  <wp:posOffset>447040</wp:posOffset>
                </wp:positionH>
                <wp:positionV relativeFrom="page">
                  <wp:posOffset>744220</wp:posOffset>
                </wp:positionV>
                <wp:extent cx="4161155" cy="3175"/>
                <wp:effectExtent xmlns:wp="http://schemas.openxmlformats.org/drawingml/2006/wordprocessingDrawing" l="0" t="0" r="29845" b="34925"/>
                <wp:wrapNone/>
                <wp:docPr id="6" name="Shape 5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155" cy="3175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 cap="flat" cmpd="sng" w="12700">
                          <a:solidFill>
                            <a:srgbClr val="0A3A5E">
                              <a:alpha val="100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 rot="0" spcFirstLastPara="0" vertOverflow="overflow" horzOverflow="overflow" wrap="square" lIns="90005" rIns="90005" tIns="46799" bIns="46799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style="position:absolute;margin-left:35.2pt;margin-top:58.6pt;width:327.65pt;height:0.25pt;z-index:5120;mso-position-horizontal-relative:page;mso-position-vertical-relative:page;v-text-anchor:top;mso-wrap-distance-left:9pt;mso-wrap-distance-top:0pt;mso-wrap-distance-right:9pt;mso-wrap-distance-bottom:0pt;" filled="t" fillcolor="#FFFFFF" o:allowincell="f" strokecolor="#0A3A5E" strokeweight="1pt">
                <v:stroke dashstyle="solid" linestyle="single" joinstyle="miter" endcap="flat" color2="#0A3A5E" startarrow="none" startarrowwidth="medium" startarrowlength="medium" endarrow="none" endarrowwidth="medium" endarrowlength="medium"/>
                <v:fill opacity="65536f" color2="#FFFFFF"/>
                <w10:wrap xmlns:w10="urn:schemas-microsoft-com:office:word" anchorx="page" anchory="page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color w:val="0A3A5E"/>
        </w:rPr>
        <w:drawing>
          <wp:anchor distT="0" distB="0" distL="0" distR="0" simplePos="0" relativeHeight="10240" behindDoc="0" locked="0" layoutInCell="1" allowOverlap="0">
            <wp:simplePos x="0" y="0"/>
            <wp:positionH relativeFrom="page">
              <wp:posOffset>441960</wp:posOffset>
            </wp:positionH>
            <wp:positionV relativeFrom="page">
              <wp:posOffset>1467485</wp:posOffset>
            </wp:positionV>
            <wp:extent cx="4161155" cy="82550"/>
            <wp:effectExtent xmlns:wp="http://schemas.openxmlformats.org/drawingml/2006/wordprocessingDrawing"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eastAsia="Calibri" w:cstheme="minorHAnsi"/>
          <w:color w:val="0A3A5E"/>
          <w:sz w:val="82"/>
          <w:szCs w:val="82"/>
        </w:rPr>
        <w:t xml:space="preserve">DADOS GERAIS</w:t>
      </w:r>
    </w:p>
    <w:tbl>
      <w:tblPr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1300"/>
        <w:gridCol w:w="14"/>
        <w:gridCol w:w="8006"/>
        <w:gridCol w:w="20"/>
      </w:tblGrid>
      <w:tr>
        <w:trPr>
          <w:trHeight w:val="586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40" w:hRule="exact"/>
        </w:trPr>
        <w:tc>
          <w:tcPr>
            <w:tcW w:type="dxa" w:w="1380"/>
            <w:tcBorders/>
            <w:shd w:fill="0A3A5E" w:color="auto" w:val="clear"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9"/>
                <w:szCs w:val="9"/>
              </w:rPr>
            </w:pPr>
          </w:p>
        </w:tc>
        <w:tc>
          <w:tcPr>
            <w:tcW w:type="dxa" w:w="9320"/>
            <w:gridSpan w:val="3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9"/>
                <w:szCs w:val="9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96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12288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145415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8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3.45pt;margin-top:11.45pt;width:17.007874pt;height:1.4pt;z-index:12288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38912" behindDoc="0" locked="0" layoutInCell="1" allowOverlap="1">
                      <wp:simplePos x="0" y="0"/>
                      <wp:positionH relativeFrom="column">
                        <wp:posOffset>4448175</wp:posOffset>
                      </wp:positionH>
                      <wp:positionV relativeFrom="paragraph">
                        <wp:posOffset>34290</wp:posOffset>
                      </wp:positionV>
                      <wp:extent cx="2352675" cy="0"/>
                      <wp:effectExtent xmlns:wp="http://schemas.openxmlformats.org/drawingml/2006/wordprocessingDrawing" l="0" t="0" r="0" b="0"/>
                      <wp:wrapNone/>
                      <wp:docPr id="9" name="Straight Connector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0"/>
                              </a:xfrm>
                              <a:prstGeom prst="line">
                                <a:avLst/>
                              </a:prstGeom>
                              <a:ln cap="flat" cmpd="sng">
                                <a:solidFill>
                                  <a:srgbClr val="0A3A5E">
                                    <a:alpha val="100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3">
                                <a:srgbClr val="4472C4">
                                  <a:alpha val="100000"/>
                                </a:srgbClr>
                              </a:lnRef>
                              <a:fillRef idx="0">
                                <a:srgbClr val="4472C4">
                                  <a:alpha val="100000"/>
                                </a:srgbClr>
                              </a:fillRef>
                              <a:effectRef idx="2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000000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0005" rIns="90005" tIns="46799" bIns="46799" numCol="1" spcCol="0" rtlCol="0" fromWordArt="0" anchor="t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style="position:absolute;margin-left:350.25pt;margin-top:2.7pt;width:185.25pt;height:0pt;z-index:38912;;v-text-anchor:top;mso-wrap-distance-left:9pt;mso-wrap-distance-top:0pt;mso-wrap-distance-right:9pt;mso-wrap-distance-bottom:0pt;" strokecolor="#0A3A5E" strokeweight="1.5pt">
                      <v:stroke dashstyle="solid" linestyle="single" joinstyle="miter" endcap="flat" color2="#0A3A5E" startarrow="none" startarrowwidth="medium" startarrowlength="medium" endarrow="none" endarrowwidth="medium" endarrowlength="medium"/>
                      <v:fill opacity="65536f" color2="#FFFFFF"/>
                    </v:line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83" w:hRule="atLeast"/>
        </w:trPr>
        <w:tc>
          <w:tcPr>
            <w:tcW w:type="dxa" w:w="2680"/>
            <w:gridSpan w:val="2"/>
            <w:vMerge w:val="restart"/>
            <w:tcBorders/>
          </w:tcPr>
          <w:p>
            <w:pPr>
              <w:pBdr/>
              <w:spacing/>
              <w:ind w:left="6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sz w:val="21"/>
                <w:szCs w:val="21"/>
              </w:rPr>
              <w:t xml:space="preserve">Processo</w:t>
            </w:r>
          </w:p>
        </w:tc>
        <w:tc>
          <w:tcPr>
            <w:tcW w:type="dxa" w:w="8020"/>
            <w:gridSpan w:val="2"/>
            <w:vMerge w:val="restart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eastAsia="Calibri" w:cstheme="minorHAnsi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21863/24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5" w:hRule="atLeast"/>
        </w:trPr>
        <w:tc>
          <w:tcPr>
            <w:tcW w:type="dxa" w:w="2680"/>
            <w:gridSpan w:val="2"/>
            <w:vMerge w:val="continue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type="dxa" w:w="8020"/>
            <w:gridSpan w:val="2"/>
            <w:vMerge w:val="continue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102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1433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151130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0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85pt;margin-top:11.9pt;width:17.007874pt;height:1.4pt;z-index:14336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84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Descrição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Veículos Pesados Mercadorias · Semirreboque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78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16384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152400</wp:posOffset>
                      </wp:positionV>
                      <wp:extent cx="216000" cy="18000"/>
                      <wp:effectExtent xmlns:wp="http://schemas.openxmlformats.org/drawingml/2006/wordprocessingDrawing" l="0" t="0" r="0" b="0"/>
                      <wp:wrapNone/>
                      <wp:docPr id="11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2pt;width:17.007874pt;height:1.4173229pt;z-index:16384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95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Identificação do Leilão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</w:rPr>
              <w:t xml:space="preserve">ID </w:t>
            </w:r>
            <w:r>
              <w:rPr>
                <w:rFonts w:asciiTheme="minorHAnsi" w:hAnsiTheme="minorHAnsi" w:eastAsia="Calibri" w:cstheme="minorHAnsi"/>
                <w:noProof/>
              </w:rPr>
              <w:t xml:space="preserve">26318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1843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144780</wp:posOffset>
                      </wp:positionV>
                      <wp:extent cx="216000" cy="18000"/>
                      <wp:effectExtent xmlns:wp="http://schemas.openxmlformats.org/drawingml/2006/wordprocessingDrawing" l="0" t="0" r="0" b="0"/>
                      <wp:wrapNone/>
                      <wp:docPr id="12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1.4pt;width:17.007874pt;height:1.4173229pt;z-index:18432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23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Modalidade de Venda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Venda em Estabelecimento de Leilão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048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154940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3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85pt;margin-top:12.2pt;width:17.007874pt;height:1.4pt;z-index:20480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30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Forma de Venda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LEILÃO ELETRÓNICO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252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133350</wp:posOffset>
                      </wp:positionV>
                      <wp:extent cx="216000" cy="18000"/>
                      <wp:effectExtent xmlns:wp="http://schemas.openxmlformats.org/drawingml/2006/wordprocessingDrawing" l="0" t="0" r="0" b="0"/>
                      <wp:wrapNone/>
                      <wp:docPr id="14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0.5pt;width:17.007874pt;height:1.4173229pt;z-index:22528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37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Data/Hora de Início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12 de outubro de 2024 pelas 09:00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noProof/>
                <w:sz w:val="17"/>
                <w:szCs w:val="17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37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457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-13335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5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4.05pt;margin-top:-1.05pt;width:17.007874pt;height:1.4pt;z-index:24576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Data/Hora de Fim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eastAsia="Calibri" w:cstheme="minorHAnsi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23 de outubro de 2024 pelas 17:00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6624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125095</wp:posOffset>
                      </wp:positionV>
                      <wp:extent cx="216000" cy="18000"/>
                      <wp:effectExtent xmlns:wp="http://schemas.openxmlformats.org/drawingml/2006/wordprocessingDrawing" l="0" t="0" r="0" b="0"/>
                      <wp:wrapNone/>
                      <wp:docPr id="16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3pt;margin-top:9.85pt;width:17.007874pt;height:1.4173229pt;z-index:26624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889" w:hRule="atLeast"/>
        </w:trPr>
        <w:tc>
          <w:tcPr>
            <w:tcW w:type="dxa" w:w="2694"/>
            <w:gridSpan w:val="3"/>
            <w:tcBorders/>
          </w:tcPr>
          <w:p>
            <w:pPr>
              <w:pBdr/>
              <w: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 Combinações de venda</w:t>
            </w:r>
          </w:p>
        </w:tc>
        <w:tc>
          <w:tcPr>
            <w:tcW w:type="dxa" w:w="8006"/>
            <w:tcBorders/>
          </w:tcPr>
          <w:p>
            <w:pPr>
              <w:pBdr/>
              <w:spacing/>
              <w:ind w:left="14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• TOTALIDADE DOS LOTES;</w:t>
            </w:r>
          </w:p>
          <w:p>
            <w:pPr>
              <w:pBdr/>
              <w:spacing/>
              <w:ind w:left="145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• LOTE A LOTE;</w:t>
            </w:r>
          </w:p>
          <w:p>
            <w:pPr>
              <w:pBdr/>
              <w:spacing/>
              <w:ind w:left="145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• OUTRAS POSSÍVEIS.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</w:tbl>
    <w:p w14:paraId="7DE2ADEC">
      <w:pPr>
        <w:pBdr/>
        <w:spacing w:line="48" w:lineRule="exact"/>
        <w:rPr>
          <w:rFonts w:asciiTheme="minorHAnsi" w:hAnsiTheme="minorHAnsi" w:cstheme="minorHAnsi"/>
          <w:sz w:val="20"/>
          <w:szCs w:val="20"/>
        </w:rPr>
      </w:pPr>
    </w:p>
    <w:p w14:paraId="2F26EE78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5BA3972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3AE40A75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tbl>
      <w:tblPr>
        <w:tblW w:w="1049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410"/>
        <w:gridCol w:w="2835"/>
        <w:gridCol w:w="2693"/>
      </w:tblGrid>
      <w:tr>
        <w:trPr>
          <w:trHeight w:val="1288" w:hRule="exact"/>
          <w:jc w:val="center"/>
        </w:trPr>
        <w:tc>
          <w:tcPr>
            <w:tcW w:type="dxa" w:w="2552"/>
            <w:tcBorders/>
            <w:vAlign w:val="center"/>
          </w:tcPr>
          <w:p>
            <w:pPr>
              <w:pBdr/>
              <w:spacing w:line="298" w:lineRule="exact"/>
              <w:ind w:right="67"/>
              <w:jc w:val="center"/>
              <w:rPr>
                <w:rFonts w:asciiTheme="minorHAnsi" w:hAnsiTheme="minorHAnsi" w:eastAsia="Calibri" w:cstheme="minorHAnsi"/>
                <w:color w:val="000028"/>
                <w:w w:val="95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33792" behindDoc="0" locked="0" layoutInCell="1" allowOverlap="1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38100</wp:posOffset>
                  </wp:positionV>
                  <wp:extent cx="556260" cy="637540"/>
                  <wp:effectExtent xmlns:wp="http://schemas.openxmlformats.org/drawingml/2006/wordprocessingDrawing" l="0" t="0" r="0" b="0"/>
                  <wp:wrapNone/>
                  <wp:docPr id="1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410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eastAsia="Calibri" w:cstheme="minorHAnsi"/>
                <w:color w:val="000028"/>
                <w:w w:val="98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noProof/>
                <w:position w:val="1"/>
              </w:rPr>
              <w:drawing>
                <wp:anchor distT="0" distB="0" distL="114300" distR="114300" simplePos="0" relativeHeight="31744" behindDoc="0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90170</wp:posOffset>
                  </wp:positionV>
                  <wp:extent cx="554990" cy="628650"/>
                  <wp:effectExtent xmlns:wp="http://schemas.openxmlformats.org/drawingml/2006/wordprocessingDrawing" l="0" t="0" r="0" b="0"/>
                  <wp:wrapNone/>
                  <wp:docPr id="18" descr="A picture containing text, night sky&#10;&#10;Description automatically generated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835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eastAsia="Calibri" w:cstheme="minorHAnsi"/>
                <w:color w:val="000028"/>
                <w:w w:val="96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noProof/>
                <w:position w:val="1"/>
              </w:rPr>
              <w:drawing>
                <wp:anchor distT="0" distB="0" distL="114300" distR="114300" simplePos="0" relativeHeight="32768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99695</wp:posOffset>
                  </wp:positionV>
                  <wp:extent cx="601980" cy="631825"/>
                  <wp:effectExtent xmlns:wp="http://schemas.openxmlformats.org/drawingml/2006/wordprocessingDrawing" l="0" t="0" r="7620" b="0"/>
                  <wp:wrapNone/>
                  <wp:docPr id="19" descr="Logo, icon&#10;&#10;Description automatically generated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693"/>
            <w:tcBorders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position w:val="1"/>
              </w:rPr>
              <w:drawing>
                <wp:anchor distT="0" distB="0" distL="114300" distR="114300" simplePos="0" relativeHeight="34816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118745</wp:posOffset>
                  </wp:positionV>
                  <wp:extent cx="601980" cy="631825"/>
                  <wp:effectExtent xmlns:wp="http://schemas.openxmlformats.org/drawingml/2006/wordprocessingDrawing" l="0" t="0" r="7620" b="0"/>
                  <wp:wrapNone/>
                  <wp:docPr id="20" descr="Logo, icon&#10;&#10;Description automatically generated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37" w:hRule="atLeast"/>
          <w:jc w:val="center"/>
        </w:trPr>
        <w:tc>
          <w:tcPr>
            <w:tcW w:type="dxa" w:w="2552"/>
            <w:tcBorders/>
            <w:vAlign w:val="center"/>
          </w:tcPr>
          <w:p>
            <w:pPr>
              <w:pBdr/>
              <w:spacing w:line="298" w:lineRule="exact"/>
              <w:ind w:right="67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8"/>
                <w:sz w:val="32"/>
                <w:szCs w:val="32"/>
              </w:rPr>
              <w:t xml:space="preserve">Localização</w:t>
            </w:r>
          </w:p>
        </w:tc>
        <w:tc>
          <w:tcPr>
            <w:tcW w:type="dxa" w:w="2410"/>
            <w:tcBorders/>
            <w:vAlign w:val="bottom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5"/>
                <w:sz w:val="32"/>
                <w:szCs w:val="32"/>
              </w:rPr>
              <w:t xml:space="preserve">Lotes</w:t>
            </w:r>
          </w:p>
        </w:tc>
        <w:tc>
          <w:tcPr>
            <w:tcW w:type="dxa" w:w="2835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6"/>
                <w:sz w:val="32"/>
                <w:szCs w:val="32"/>
              </w:rPr>
              <w:t xml:space="preserve">Valor Base</w:t>
            </w:r>
          </w:p>
        </w:tc>
        <w:tc>
          <w:tcPr>
            <w:tcW w:type="dxa" w:w="2693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eastAsia="Calibri" w:cstheme="minorHAnsi"/>
                <w:color w:val="000028"/>
                <w:w w:val="96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6"/>
                <w:sz w:val="32"/>
                <w:szCs w:val="32"/>
              </w:rPr>
              <w:t xml:space="preserve">Valor Mínimo Total</w:t>
            </w:r>
          </w:p>
        </w:tc>
      </w:tr>
      <w:tr>
        <w:trPr>
          <w:jc w:val="center"/>
        </w:trPr>
        <w:tc>
          <w:tcPr>
            <w:tcW w:type="dxa" w:w="2552"/>
            <w:tcBorders/>
          </w:tcPr>
          <w:p>
            <w:pPr>
              <w:pBdr/>
              <w:spacing w:line="280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color w:val="000028"/>
                <w:w w:val="97"/>
                <w:sz w:val="32"/>
                <w:szCs w:val="32"/>
              </w:rPr>
              <w:t xml:space="preserve">Arrifana, Guarda</w:t>
            </w:r>
          </w:p>
        </w:tc>
        <w:tc>
          <w:tcPr>
            <w:tcW w:type="dxa" w:w="2410"/>
            <w:tcBorders/>
          </w:tcPr>
          <w:p>
            <w:pPr>
              <w:pBdr/>
              <w:spacing w:line="296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color w:val="000028"/>
                <w:sz w:val="32"/>
                <w:szCs w:val="32"/>
              </w:rPr>
              <w:t xml:space="preserve">3</w:t>
            </w:r>
          </w:p>
        </w:tc>
        <w:tc>
          <w:tcPr>
            <w:tcW w:type="dxa" w:w="2835"/>
            <w:tcBorders/>
          </w:tcPr>
          <w:p>
            <w:pPr>
              <w:pBdr/>
              <w:spacing w:line="280" w:lineRule="exact"/>
              <w:jc w:val="center"/>
              <w:rPr>
                <w:rFonts w:asciiTheme="minorHAnsi" w:hAnsiTheme="minorHAnsi" w:cstheme="minorHAnsi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color w:val="000028"/>
                <w:w w:val="99"/>
                <w:sz w:val="32"/>
                <w:szCs w:val="32"/>
              </w:rPr>
              <w:t xml:space="preserve">€ 31 000,00</w:t>
            </w:r>
          </w:p>
        </w:tc>
        <w:tc>
          <w:tcPr>
            <w:tcW w:type="dxa" w:w="2693"/>
            <w:tcBorders/>
          </w:tcPr>
          <w:p>
            <w:pPr>
              <w:pBdr/>
              <w:spacing w:line="280" w:lineRule="exact"/>
              <w:jc w:val="center"/>
              <w:rPr>
                <w:rFonts w:asciiTheme="minorHAnsi" w:hAnsiTheme="minorHAnsi" w:eastAsia="Calibri" w:cstheme="minorHAnsi"/>
                <w:b/>
                <w:bCs/>
                <w:color w:val="000028"/>
                <w:w w:val="99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color w:val="000028"/>
                <w:w w:val="99"/>
                <w:sz w:val="32"/>
                <w:szCs w:val="32"/>
              </w:rPr>
              <w:t xml:space="preserve">-</w:t>
            </w:r>
          </w:p>
        </w:tc>
      </w:tr>
    </w:tbl>
    <w:p w14:paraId="02745FCE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E35B2FF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127D81D0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67DA0912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CC61536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294EA0D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243DE506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761EA96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49BE380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18F774A3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293FD7D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0068F1C5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B32CE64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6515FD7B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A039347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0E909595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02B8509F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4A4B43E7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919A1CA">
      <w:pPr>
        <w:pBdr/>
        <w:spacing w:line="48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867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17780</wp:posOffset>
                </wp:positionV>
                <wp:extent cx="216000" cy="18000"/>
                <wp:effectExtent xmlns:wp="http://schemas.openxmlformats.org/drawingml/2006/wordprocessingDrawing" l="0" t="0" r="0" b="0"/>
                <wp:wrapNone/>
                <wp:docPr id="21" name="Rectangle 1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18000"/>
                        </a:xfrm>
                        <a:prstGeom prst="rect">
                          <a:avLst/>
                        </a:prstGeom>
                        <a:solidFill>
                          <a:srgbClr val="A6A6A6">
                            <a:alpha val="100000"/>
                          </a:srgbClr>
                        </a:solidFill>
                        <a:ln cap="flat" cmpd="sng">
                          <a:noFill/>
                          <a:prstDash val="solid"/>
                        </a:ln>
                      </wps:spPr>
                      <wps:style>
                        <a:lnRef idx="2">
                          <a:srgbClr val="172C51">
                            <a:alpha val="100000"/>
                          </a:srgbClr>
                        </a:lnRef>
                        <a:fillRef idx="1">
                          <a:srgbClr val="4472C4">
                            <a:alpha val="100000"/>
                          </a:srgbClr>
                        </a:fillRef>
                        <a:effectRef idx="0">
                          <a:srgbClr val="4472C4">
                            <a:alpha val="100000"/>
                          </a:srgbClr>
                        </a:effectRef>
                        <a:fontRef idx="minor">
                          <a:srgbClr val="FFFFFF">
                            <a:alpha val="100000"/>
                          </a:srgbClr>
                        </a:fontRef>
                      </wps:style>
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3pt;margin-top:1.4pt;width:17.007874pt;height:1.4173229pt;z-index:28672;;v-text-anchor:middle;mso-wrap-distance-left:9pt;mso-wrap-distance-top:0pt;mso-wrap-distance-right:9pt;mso-wrap-distance-bottom:0pt;" filled="t" fillcolor="#A6A6A6" stroked="f">
                <v:fill opacity="65536f" color2="#A6A6A6"/>
              </v:rect>
            </w:pict>
          </mc:Fallback>
        </mc:AlternateContent>
      </w:r>
    </w:p>
    <w:p w14:paraId="072C99A0">
      <w:pPr>
        <w:pBdr/>
        <w:spacing w:line="48" w:lineRule="exact"/>
        <w:rPr>
          <w:rFonts w:asciiTheme="minorHAnsi" w:hAnsiTheme="minorHAnsi" w:cstheme="minorHAnsi"/>
          <w:sz w:val="20"/>
          <w:szCs w:val="20"/>
        </w:rPr>
      </w:pPr>
    </w:p>
    <w:tbl>
      <w:tblPr>
        <w:tblW w:w="107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2"/>
        <w:gridCol w:w="7785"/>
        <w:gridCol w:w="28"/>
      </w:tblGrid>
      <w:tr>
        <w:trPr>
          <w:trHeight w:val="391" w:hRule="atLeast"/>
        </w:trPr>
        <w:tc>
          <w:tcPr>
            <w:tcW w:type="dxa" w:w="2922"/>
            <w:tcBorders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Visitas</w:t>
            </w:r>
          </w:p>
        </w:tc>
        <w:tc>
          <w:tcPr>
            <w:tcW w:type="dxa" w:w="7784"/>
            <w:tcBorders/>
            <w:vAlign w:val="center"/>
          </w:tcPr>
          <w:p>
            <w:pPr>
              <w:pBdr/>
              <w: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Dia 22-10-2024, das 10:00horas ás 12:00horas</w:t>
            </w:r>
          </w:p>
        </w:tc>
        <w:tc>
          <w:tcPr>
            <w:tcW w:type="dxa" w:w="28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28" w:hRule="atLeast"/>
        </w:trPr>
        <w:tc>
          <w:tcPr>
            <w:tcW w:type="dxa" w:w="10707"/>
            <w:gridSpan w:val="2"/>
            <w:tcBorders/>
            <w:vAlign w:val="bottom"/>
          </w:tcPr>
          <w:p>
            <w:pPr>
              <w:pBdr/>
              <w:spacing/>
              <w:ind w:left="8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3072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190500</wp:posOffset>
                      </wp:positionV>
                      <wp:extent cx="216000" cy="18000"/>
                      <wp:effectExtent xmlns:wp="http://schemas.openxmlformats.org/drawingml/2006/wordprocessingDrawing" l="0" t="0" r="0" b="0"/>
                      <wp:wrapNone/>
                      <wp:docPr id="22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3.75pt;margin-top:15pt;width:17.007874pt;height:1.4173229pt;z-index:30720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8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456" w:hRule="atLeast"/>
        </w:trPr>
        <w:tc>
          <w:tcPr>
            <w:tcW w:type="dxa" w:w="2922"/>
            <w:tcBorders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+Informações</w:t>
            </w:r>
          </w:p>
        </w:tc>
        <w:tc>
          <w:tcPr>
            <w:tcW w:type="dxa" w:w="7784"/>
            <w:tcBorders/>
            <w:vAlign w:val="center"/>
          </w:tcPr>
          <w:p>
            <w:pPr>
              <w:pBdr/>
              <w:spacing/>
              <w:rPr>
                <w:rFonts w:asciiTheme="minorHAnsi" w:hAnsiTheme="minorHAnsi" w:eastAsia="Calibri" w:cstheme="minorHAnsi"/>
                <w:w w:val="99"/>
                <w:lang w:val="en-US"/>
              </w:rPr>
            </w:pPr>
            <w:r>
              <w:rPr>
                <w:rFonts w:asciiTheme="minorHAnsi" w:hAnsiTheme="minorHAnsi" w:eastAsia="Calibri" w:cstheme="minorHAnsi"/>
                <w:noProof/>
                <w:w w:val="99"/>
                <w:lang w:val="en-US"/>
              </w:rPr>
              <w:t xml:space="preserve">Pedro Campos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 • </w:t>
            </w:r>
            <w:r>
              <w:rPr>
                <w:rFonts w:asciiTheme="minorHAnsi" w:hAnsiTheme="minorHAnsi" w:eastAsia="Calibri" w:cstheme="minorHAnsi"/>
                <w:noProof/>
                <w:w w:val="99"/>
                <w:lang w:val="en-US"/>
              </w:rPr>
              <w:t xml:space="preserve">913 976 393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*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 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// </w:t>
            </w:r>
            <w:r>
              <w:rPr>
                <w:rFonts w:asciiTheme="minorHAnsi" w:hAnsiTheme="minorHAnsi" w:eastAsia="Calibri" w:cstheme="minorHAnsi"/>
                <w:noProof/>
                <w:w w:val="99"/>
                <w:lang w:val="en-US"/>
              </w:rPr>
              <w:t xml:space="preserve">pedrocampos@leilosoc.pt</w:t>
            </w:r>
          </w:p>
          <w:p>
            <w:pPr>
              <w:pBdr/>
              <w:spacing/>
              <w:ind w:left="72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t xml:space="preserve">*Chamada para a rede móvel nacional</w:t>
            </w:r>
          </w:p>
        </w:tc>
        <w:tc>
          <w:tcPr>
            <w:tcW w:type="dxa" w:w="28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  <w:lang w:val="en-US"/>
              </w:rPr>
            </w:pPr>
          </w:p>
        </w:tc>
      </w:tr>
    </w:tbl>
    <w:p w14:paraId="0578FB7B">
      <w:pPr>
        <w:pBdr/>
        <w:spacing w:line="336" w:lineRule="exact"/>
        <w:rPr>
          <w:rFonts w:asciiTheme="minorHAnsi" w:hAnsiTheme="minorHAnsi" w:cstheme="minorHAnsi"/>
          <w:sz w:val="20"/>
          <w:szCs w:val="20"/>
          <w:lang w:val="en-US"/>
        </w:rPr>
      </w:pPr>
    </w:p>
    <w:p w14:paraId="0D545A87">
      <w:pPr>
        <w:pBdr/>
        <w:spacing/>
        <w:ind w:left="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eastAsia="Calibri" w:cstheme="minorHAnsi"/>
          <w:b/>
          <w:bCs/>
          <w:sz w:val="24"/>
          <w:szCs w:val="24"/>
        </w:rPr>
        <w:t xml:space="preserve">NOTAS INFORMATIVAS:</w:t>
      </w:r>
    </w:p>
    <w:p w14:paraId="7821B366">
      <w:pPr>
        <w:pBdr/>
        <w:spacing w:line="6" w:lineRule="exact"/>
        <w:rPr>
          <w:rFonts w:asciiTheme="minorHAnsi" w:hAnsiTheme="minorHAnsi" w:cstheme="minorHAnsi"/>
          <w:sz w:val="24"/>
          <w:szCs w:val="24"/>
        </w:rPr>
      </w:pPr>
    </w:p>
    <w:p w14:paraId="3FEC3F66">
      <w:pPr>
        <w:pBdr/>
        <w:spacing/>
        <w:ind w:left="7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— A</w:t>
      </w:r>
      <w:r>
        <w:rPr>
          <w:rFonts w:asciiTheme="minorHAnsi" w:hAnsiTheme="minorHAnsi" w:eastAsia="Calibri" w:cstheme="minorHAnsi"/>
          <w:sz w:val="24"/>
          <w:szCs w:val="24"/>
        </w:rPr>
        <w:t xml:space="preserve"> adjudicação fica sujeita à apreciação dos valores obtidos entre as partes e o todo.</w:t>
      </w:r>
    </w:p>
    <w:p w14:paraId="45D69872">
      <w:pPr>
        <w:pBdr/>
        <w:spacing/>
        <w:ind w:left="760"/>
        <w:rPr>
          <w:rFonts w:asciiTheme="minorHAnsi" w:hAnsiTheme="minorHAnsi" w:eastAsia="Calibri" w:cstheme="minorHAnsi"/>
          <w:sz w:val="24"/>
          <w:szCs w:val="24"/>
        </w:rPr>
      </w:pPr>
      <w:r>
        <w:rPr>
          <w:rFonts w:asciiTheme="minorHAnsi" w:hAnsiTheme="minorHAnsi" w:eastAsia="Calibri" w:cstheme="minorHAnsi"/>
          <w:sz w:val="24"/>
          <w:szCs w:val="24"/>
        </w:rPr>
        <w:t xml:space="preserve">— Os itens constantes nesta relação de bens estão, até ao término do evento, sujeitos a alterações.</w:t>
      </w:r>
    </w:p>
    <w:p w14:paraId="5A4C02DB">
      <w:pPr>
        <w:pBdr/>
        <w:spacing/>
        <w:rPr>
          <w:rFonts w:asciiTheme="minorHAnsi" w:hAnsiTheme="minorHAnsi" w:eastAsia="Calibri" w:cstheme="minorHAnsi"/>
          <w:sz w:val="24"/>
          <w:szCs w:val="24"/>
        </w:rPr>
        <w:sectPr>
          <w:footerReference w:type="default" r:id="rId8"/>
          <w:type w:val="continuous"/>
          <w:pgSz w:w="11900" w:h="16838"/>
          <w:pgMar w:top="142" w:right="466" w:bottom="0" w:left="651" w:header="0" w:footer="0" w:gutter="0"/>
          <w:pgBorders/>
          <w:pgNumType w:fmt="decimal"/>
          <w:cols w:num="1" w:equalWidth="0">
            <w:col w:w="10789" w:space="720"/>
          </w:cols>
        </w:sectPr>
      </w:pPr>
      <w:r>
        <w:rPr>
          <w:rFonts w:asciiTheme="minorHAnsi" w:hAnsiTheme="minorHAnsi" w:eastAsia="Calibri" w:cstheme="minorHAnsi"/>
          <w:sz w:val="24"/>
          <w:szCs w:val="24"/>
        </w:rPr>
        <w:br w:type="page"/>
      </w: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6144" behindDoc="1" locked="0" layoutInCell="0" allowOverlap="1">
            <wp:simplePos x="0" y="0"/>
            <wp:positionH relativeFrom="column">
              <wp:posOffset>-342265</wp:posOffset>
            </wp:positionH>
            <wp:positionV relativeFrom="paragraph">
              <wp:posOffset>57150</wp:posOffset>
            </wp:positionV>
            <wp:extent cx="210820" cy="393065"/>
            <wp:effectExtent xmlns:wp="http://schemas.openxmlformats.org/drawingml/2006/wordprocessingDrawing" l="0" t="0" r="0" b="0"/>
            <wp:wrapNone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5"/>
      </w:tblGrid>
      <w:tr>
        <w:trPr>
          <w:cantSplit/>
          <w:tblHeader/>
        </w:trPr>
        <w:tc>
          <w:tcPr>
            <w:tcW w:type="dxa" w:w="10915"/>
            <w:tcBorders>
              <w:bottom w:val="single" w:color="0A3A5E" w:sz="8" w:space="0"/>
            </w:tcBorders>
          </w:tcPr>
          <w:p>
            <w:pPr>
              <w:pBdr/>
              <w:tabs>
                <w:tab w:val="center" w:pos="5394"/>
              </w:tabs>
              <w:spacing/>
              <w:rPr>
                <w:rFonts w:asciiTheme="minorHAnsi" w:hAnsiTheme="minorHAnsi" w:cstheme="minorHAnsi"/>
                <w:b/>
                <w:bCs/>
                <w:noProof/>
                <w:color w:val="0A3A5E"/>
                <w:sz w:val="44"/>
                <w:szCs w:val="44"/>
              </w:rPr>
            </w:pPr>
            <w:r>
              <w:rPr>
                <w:color w:val="0A3A5E"/>
                <w:sz w:val="48"/>
                <w:szCs w:val="48"/>
              </w:rPr>
              <w:br w:type="page"/>
            </w:r>
            <w:r>
              <w:rPr>
                <w:rFonts w:asciiTheme="minorHAnsi" w:hAnsiTheme="minorHAnsi" w:eastAsia="Calibri" w:cstheme="minorHAnsi"/>
                <w:color w:val="0A3A5E"/>
                <w:sz w:val="48"/>
                <w:szCs w:val="48"/>
              </w:rPr>
              <w:br w:type="page"/>
            </w:r>
            <w:r>
              <w:rPr>
                <w:rFonts w:asciiTheme="minorHAnsi" w:hAnsiTheme="minorHAnsi" w:eastAsia="Calibri" w:cstheme="minorHAnsi"/>
                <w:b/>
                <w:bCs/>
                <w:noProof/>
                <w:color w:val="0A3A5E"/>
                <w:sz w:val="44"/>
                <w:szCs w:val="44"/>
              </w:rPr>
              <w:t xml:space="preserve">DESCRIÇÃO DOS BENS MÓVEIS</w:t>
            </w:r>
          </w:p>
        </w:tc>
      </w:tr>
      <w:tr>
        <w:trPr/>
        <w:tc>
          <w:tcPr>
            <w:tcW w:type="dxa" w:w="10915"/>
            <w:tcBorders>
              <w:top w:val="single" w:color="0A3A5E" w:sz="8" w:space="0"/>
            </w:tcBorders>
          </w:tcPr>
          <w:tbl>
            <w:tblPr>
              <w:tblStyle w:val="TableGrid"/>
              <w:tblW w:w="1091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/>
              <w:tblLook w:val="04A0" w:firstRow="1" w:lastRow="0" w:firstColumn="1" w:lastColumn="0" w:noHBand="0" w:noVBand="1"/>
            </w:tblPr>
            <w:tblGrid>
              <w:gridCol w:w="7230"/>
              <w:gridCol w:w="3685"/>
            </w:tblGrid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1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Semirreboque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Semirreboque  Matrícula: L-195774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4" name="Picture 17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€ 5 000,00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2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2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Renault T460 · Ano 2018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Veículo pesado de mercadorias, do ano de 2018 Danos visíveis: alguns riscos Matrícula: 30-RJ-96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5" name="Picture 18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€ 14 000,00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4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DAF XF 460 · Ano 2016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Veículo pesado de mercadorias, do ano de 2016, com 960.618Kms Dano svisíveis: alguns riscos, luzes de aviso acesas Matrícula: 04-RP-67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6" name="Picture 19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€ 12 000,00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>
            <w:pPr>
              <w:pBdr/>
              <w:tabs>
                <w:tab w:val="center" w:pos="5394"/>
              </w:tabs>
              <w:spacing/>
              <w:rPr>
                <w:rFonts w:asciiTheme="minorHAnsi" w:hAnsiTheme="minorHAnsi" w:eastAsia="Calibri" w:cstheme="minorHAnsi"/>
                <w:b/>
                <w:bCs/>
                <w:color w:val="1D3898"/>
                <w:sz w:val="46"/>
                <w:szCs w:val="46"/>
              </w:rPr>
            </w:pPr>
          </w:p>
        </w:tc>
      </w:tr>
    </w:tbl>
    <w:p w14:paraId="46201686">
      <w:pPr>
        <w:pBdr/>
        <w:tabs>
          <w:tab w:val="center" w:pos="5394"/>
        </w:tabs>
        <w:spacing/>
        <w:rPr>
          <w:rFonts w:asciiTheme="minorHAnsi" w:hAnsiTheme="minorHAnsi" w:cstheme="minorHAnsi"/>
          <w:b/>
          <w:bCs/>
          <w:noProof/>
          <w:sz w:val="18"/>
          <w:szCs w:val="18"/>
        </w:rPr>
        <w:sectPr>
          <w:headerReference w:type="first" r:id="rId13"/>
          <w:footerReference w:type="first" r:id="rId14"/>
          <w:headerReference w:type="even" r:id="rId15"/>
          <w:footerReference w:type="even" r:id="rId16"/>
          <w:headerReference w:type="default" r:id="rId17"/>
          <w:footerReference w:type="default" r:id="rId18"/>
          <w:type w:val="continuous"/>
          <w:pgSz w:w="11900" w:h="16838"/>
          <w:pgMar w:top="397" w:right="397" w:bottom="397" w:left="397" w:header="0" w:footer="850" w:gutter="0"/>
          <w:pgBorders/>
          <w:pgNumType w:fmt="decimal"/>
          <w:cols w:num="1" w:equalWidth="1" w:space="720"/>
          <w:docGrid w:linePitch="299"/>
        </w:sectPr>
      </w:pPr>
    </w:p>
    <w:p w14:paraId="017FA1E8">
      <w:pPr>
        <w:pStyle w:val="BodyText"/>
        <w:pBdr/>
        <w:spacing w:line="20" w:lineRule="exact"/>
        <w:ind w:left="-130"/>
        <w:jc w:val="left"/>
        <w:rPr>
          <w:rFonts w:ascii="Times New Roman" w:hAnsi="Times New Roman"/>
          <w:sz w:val="2"/>
        </w:rPr>
      </w:pPr>
      <w:r>
        <w:rPr>
          <w:rFonts w:ascii="Times New Roman" w:hAnsi="Times New Roman"/>
          <w:noProof/>
          <w:sz w:val="2"/>
        </w:rPr>
        <mc:AlternateContent>
          <mc:Choice Requires="wps">
            <w:drawing>
              <wp:inline>
                <wp:extent cx="7115175" cy="12700"/>
                <wp:effectExtent xmlns:wp="http://schemas.openxmlformats.org/drawingml/2006/wordprocessingDrawing" l="9525" t="0" r="0" b="6350"/>
                <wp:docPr id="27" name="Group 21" titl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2700"/>
                          <a:chOff x="0" y="0"/>
                          <a:chExt cx="7115175" cy="12700"/>
                        </a:xfrm>
                      </wpg:grpSpPr>
                      <wps:wsp>
                        <wps:cNvPr id="1025" name="Graphic 22"/>
                        <wps:cNvCnPr/>
                        <wps:spPr>
                          <a:xfrm>
                            <a:off x="0" y="6350"/>
                            <a:ext cx="7115175" cy="1270"/>
                          </a:xfrm>
                          <a:custGeom>
                            <a:avLst/>
                            <a:gdLst/>
                            <a:ahLst xmlns:a="http://schemas.openxmlformats.org/drawingml/2006/main"/>
                            <a:cxnLst xmlns:a="http://schemas.openxmlformats.org/drawingml/2006/main"/>
                            <a:rect xmlns:a="http://schemas.openxmlformats.org/drawingml/2006/main" l="l" t="t" r="r" b="b"/>
                            <a:pathLst>
                              <a:path w="7115175" h="1270">
                                <a:moveTo>
                                  <a:pt x="0" y="0"/>
                                </a:moveTo>
                                <a:lnTo>
                                  <a:pt x="7114971" y="0"/>
                                </a:lnTo>
                              </a:path>
                            </a:pathLst>
                          </a:custGeom>
                          <a:ln cap="flat" cmpd="sng" w="12700">
                            <a:solidFill>
                              <a:srgbClr val="0D3A5D">
                                <a:alpha val="100000"/>
                              </a:srgbClr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style=";margin-left:0pt;margin-top:0pt;width:560.25pt;height:1pt;z-index:2147483647;;mso-wrap-distance-left:0pt;mso-wrap-distance-top:0pt;mso-wrap-distance-right:0pt;mso-wrap-distance-bottom:0pt;" coordorigin="0,0">
                <v:shape id="Graphic 22" style="position:absolute;;width:560.25;height:0.1;;v-text-anchor:top" strokecolor="#0D3A5D" strokeweight="1pt">
                  <v:stroke dashstyle="solid" linestyle="single" joinstyle="miter" endcap="flat" color2="#0D3A5D"/>
                </v:shape>
                <w10:wrap type="none"/>
              </v:group>
            </w:pict>
          </mc:Fallback>
        </mc:AlternateContent>
      </w:r>
    </w:p>
    <w:p w14:paraId="1872F210">
      <w:pPr>
        <w:pStyle w:val="Heading1"/>
        <w:pBdr/>
        <w:spacing w:before="251"/>
        <w:ind w:left="1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  <w:spacing w:val="-10"/>
        </w:rPr>
        <w:t xml:space="preserve">CONDIÇÕES</w:t>
      </w:r>
      <w:r>
        <w:rPr>
          <w:rFonts w:asciiTheme="minorHAnsi" w:hAnsiTheme="minorHAnsi" w:cstheme="minorHAnsi"/>
          <w:color w:val="231F20"/>
          <w:spacing w:val="-16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GERAIS</w:t>
      </w:r>
      <w:r>
        <w:rPr>
          <w:rFonts w:asciiTheme="minorHAnsi" w:hAnsiTheme="minorHAnsi" w:cstheme="minorHAnsi"/>
          <w:color w:val="231F20"/>
          <w:spacing w:val="-16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DE</w:t>
      </w:r>
      <w:r>
        <w:rPr>
          <w:rFonts w:asciiTheme="minorHAnsi" w:hAnsiTheme="minorHAnsi" w:cstheme="minorHAnsi"/>
          <w:color w:val="231F20"/>
          <w:spacing w:val="-16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LEILÃO</w:t>
      </w:r>
      <w:r>
        <w:rPr>
          <w:rFonts w:asciiTheme="minorHAnsi" w:hAnsiTheme="minorHAnsi" w:cstheme="minorHAnsi"/>
          <w:color w:val="231F20"/>
          <w:spacing w:val="-11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ELETRÓNICO</w:t>
      </w:r>
    </w:p>
    <w:p w14:paraId="0CBD0CCF">
      <w:pPr>
        <w:pBdr/>
        <w:spacing w:before="180" w:line="276" w:lineRule="auto"/>
        <w:ind w:left="116"/>
        <w:rPr>
          <w:rFonts w:asciiTheme="minorHAnsi" w:hAnsiTheme="minorHAnsi" w:cstheme="minorHAnsi"/>
          <w:b/>
          <w:sz w:val="21"/>
        </w:rPr>
      </w:pP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Compete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à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LEILOSOC</w:t>
      </w:r>
      <w:r>
        <w:rPr>
          <w:rFonts w:asciiTheme="minorHAnsi" w:hAnsiTheme="minorHAnsi" w:cstheme="minorHAnsi"/>
          <w:b/>
          <w:color w:val="231F20"/>
          <w:spacing w:val="-2"/>
          <w:position w:val="5"/>
          <w:sz w:val="14"/>
        </w:rPr>
        <w:t xml:space="preserve">®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garantir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regular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desenvolvimento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do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Leilão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Eletrónico,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que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se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regula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pelas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seguintes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condições </w:t>
      </w:r>
      <w:r>
        <w:rPr>
          <w:rFonts w:asciiTheme="minorHAnsi" w:hAnsiTheme="minorHAnsi" w:cstheme="minorHAnsi"/>
          <w:b/>
          <w:color w:val="231F20"/>
          <w:sz w:val="21"/>
        </w:rPr>
        <w:t xml:space="preserve">gerais de venda:</w:t>
      </w:r>
    </w:p>
    <w:p w14:paraId="4BA11AA2">
      <w:pPr>
        <w:pStyle w:val="BodyText"/>
        <w:pBdr/>
        <w:spacing w:before="11"/>
        <w:jc w:val="left"/>
        <w:rPr>
          <w:rFonts w:asciiTheme="minorHAnsi" w:hAnsiTheme="minorHAnsi" w:cstheme="minorHAnsi"/>
          <w:b/>
          <w:sz w:val="9"/>
        </w:rPr>
      </w:pPr>
    </w:p>
    <w:p w14:paraId="7E87883C">
      <w:pPr>
        <w:pBdr/>
        <w:spacing/>
        <w:rPr>
          <w:rFonts w:asciiTheme="minorHAnsi" w:hAnsiTheme="minorHAnsi" w:cstheme="minorHAnsi"/>
          <w:sz w:val="9"/>
        </w:rPr>
        <w:sectPr>
          <w:headerReference w:type="first" r:id="rId19"/>
          <w:footerReference w:type="first" r:id="rId20"/>
          <w:headerReference w:type="even" r:id="rId21"/>
          <w:footerReference w:type="even" r:id="rId22"/>
          <w:headerReference w:type="default" r:id="rId23"/>
          <w:footerReference w:type="default" r:id="rId24"/>
          <w:type w:val="continuous"/>
          <w:pgSz w:w="11910" w:h="16840"/>
          <w:pgMar w:top="1900" w:right="240" w:bottom="280" w:left="480" w:header="801" w:footer="0" w:gutter="0"/>
          <w:pgBorders/>
          <w:pgNumType w:fmt="decimal" w:start="1"/>
          <w:cols w:num="1" w:equalWidth="1" w:space="720"/>
        </w:sectPr>
      </w:pPr>
    </w:p>
    <w:p w14:paraId="308263FA">
      <w:pPr>
        <w:pStyle w:val="Heading2"/>
        <w:numPr>
          <w:ilvl w:val="0"/>
          <w:numId w:val="1"/>
        </w:numPr>
        <w:pBdr/>
        <w:tabs>
          <w:tab w:val="left" w:pos="325"/>
        </w:tabs>
        <w:spacing w:before="100"/>
        <w:ind w:left="325" w:hanging="209"/>
        <w:rPr>
          <w:rFonts w:asciiTheme="minorHAnsi" w:hAnsiTheme="minorHAnsi" w:cstheme="minorHAnsi"/>
          <w:sz w:val="12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REGISTO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NO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PORTAL</w:t>
      </w:r>
      <w:r>
        <w:rPr>
          <w:rFonts w:asciiTheme="minorHAnsi" w:hAnsiTheme="minorHAnsi" w:cstheme="minorHAnsi"/>
          <w:color w:val="6D6E71"/>
          <w:spacing w:val="-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LEILÕES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LEILOSOC</w:t>
      </w:r>
      <w:r>
        <w:rPr>
          <w:rFonts w:asciiTheme="minorHAnsi" w:hAnsiTheme="minorHAnsi" w:cstheme="minorHAnsi"/>
          <w:color w:val="6D6E71"/>
          <w:spacing w:val="-4"/>
          <w:position w:val="4"/>
          <w:sz w:val="12"/>
        </w:rPr>
        <w:t xml:space="preserve">®</w:t>
      </w:r>
    </w:p>
    <w:p w14:paraId="1542432B">
      <w:pPr>
        <w:pStyle w:val="ListParagraph"/>
        <w:numPr>
          <w:ilvl w:val="1"/>
          <w:numId w:val="1"/>
        </w:numPr>
        <w:pBdr/>
        <w:tabs>
          <w:tab w:val="left" w:pos="312"/>
        </w:tabs>
        <w:spacing/>
        <w:ind w:right="3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 licitantes e possíveis arrematantes devem estar devidamente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registados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portal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4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9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antes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efetuar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licitação.</w:t>
      </w:r>
    </w:p>
    <w:p w14:paraId="2A1777D4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615CC420">
      <w:pPr>
        <w:pStyle w:val="ListParagraph"/>
        <w:numPr>
          <w:ilvl w:val="1"/>
          <w:numId w:val="1"/>
        </w:numPr>
        <w:pBdr/>
        <w:tabs>
          <w:tab w:val="left" w:pos="277"/>
        </w:tabs>
        <w:spacing/>
        <w:ind w:right="4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8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criação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conta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plataforma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leilosoc.com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devem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constar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todos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elementos de identificação necessários à faturação e/ou elaboração do </w:t>
      </w:r>
      <w:r>
        <w:rPr>
          <w:rFonts w:asciiTheme="minorHAnsi" w:hAnsiTheme="minorHAnsi" w:cstheme="minorHAnsi"/>
          <w:color w:val="6D6E71"/>
          <w:sz w:val="18"/>
        </w:rPr>
        <w:t xml:space="preserve">Contrato-Promessa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Compra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nome,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morada/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sede,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número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B.I./Cartão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Cidadão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Certidão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Permanente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NIF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NIPC.</w:t>
      </w:r>
    </w:p>
    <w:p w14:paraId="3EDCDDBC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3A335488">
      <w:pPr>
        <w:pStyle w:val="ListParagraph"/>
        <w:numPr>
          <w:ilvl w:val="1"/>
          <w:numId w:val="1"/>
        </w:numPr>
        <w:pBdr/>
        <w:tabs>
          <w:tab w:val="left" w:pos="300"/>
        </w:tabs>
        <w:spacing/>
        <w:ind w:right="45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Após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finalização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registo,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será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solicitada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confirmação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conta de e-mail. A confirmação é imprescindível para validar o e-mail solicitado e ser-lhe permitido licitar.</w:t>
      </w:r>
    </w:p>
    <w:p w14:paraId="5E3EBA13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27754E7C">
      <w:pPr>
        <w:pStyle w:val="ListParagraph"/>
        <w:numPr>
          <w:ilvl w:val="1"/>
          <w:numId w:val="1"/>
        </w:numPr>
        <w:pBdr/>
        <w:tabs>
          <w:tab w:val="left" w:pos="280"/>
        </w:tabs>
        <w:spacing/>
        <w:ind w:right="52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8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licitante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veracidade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facultados,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todas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as obrigações 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responsabilidades decorrentes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 tal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ato, nomeadamente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adquirir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o(s)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bem(ns)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ofereceu,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conformidade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estabelecido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nestas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Venda.</w:t>
      </w:r>
    </w:p>
    <w:p w14:paraId="5A50ADE2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642B91D6">
      <w:pPr>
        <w:pStyle w:val="Heading2"/>
        <w:numPr>
          <w:ilvl w:val="0"/>
          <w:numId w:val="1"/>
        </w:numPr>
        <w:pBdr/>
        <w:tabs>
          <w:tab w:val="left" w:pos="311"/>
        </w:tabs>
        <w:spacing/>
        <w:ind w:left="311" w:hanging="19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SOBRE OS BENS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EM LEILÃO</w:t>
      </w:r>
    </w:p>
    <w:p w14:paraId="7686BDAB">
      <w:pPr>
        <w:pStyle w:val="ListParagraph"/>
        <w:numPr>
          <w:ilvl w:val="0"/>
          <w:numId w:val="2"/>
        </w:numPr>
        <w:pBdr/>
        <w:tabs>
          <w:tab w:val="left" w:pos="292"/>
        </w:tabs>
        <w:spacing/>
        <w:ind w:right="5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vendidos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condições,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estado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físico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jurídico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encontram,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6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12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declina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relativamente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seu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estado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conservação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funcionamento.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nada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for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informado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contrário,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transmitidos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livres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ónus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encargos,</w:t>
      </w:r>
      <w:r>
        <w:rPr>
          <w:rFonts w:asciiTheme="minorHAnsi" w:hAnsiTheme="minorHAnsi" w:cstheme="minorHAnsi"/>
          <w:color w:val="6D6E71"/>
          <w:sz w:val="18"/>
        </w:rPr>
        <w:t xml:space="preserve"> pessoas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bens.</w:t>
      </w:r>
    </w:p>
    <w:p w14:paraId="2A273DC9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3E7A1AD1">
      <w:pPr>
        <w:pStyle w:val="ListParagraph"/>
        <w:numPr>
          <w:ilvl w:val="0"/>
          <w:numId w:val="2"/>
        </w:numPr>
        <w:pBdr/>
        <w:tabs>
          <w:tab w:val="left" w:pos="285"/>
        </w:tabs>
        <w:spacing/>
        <w:ind w:right="5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Dec-Lei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84/2021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–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“Defesa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Consumidor”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regula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direitos </w:t>
      </w:r>
      <w:r>
        <w:rPr>
          <w:rFonts w:asciiTheme="minorHAnsi" w:hAnsiTheme="minorHAnsi" w:cstheme="minorHAnsi"/>
          <w:color w:val="6D6E71"/>
          <w:sz w:val="18"/>
        </w:rPr>
        <w:t xml:space="preserve">do consumidor na compra e venda de bens, conteúdos e serviços digitais,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força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artigo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4.º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n.º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alínea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a)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aplica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vendas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efetuadas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âmbito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liquidação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ativos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processo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insolvência 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processo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executivo.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conferido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carácter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vinculativo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às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licitações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efetuadas,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licitante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fica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vedada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faculdade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requerer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anulação </w:t>
      </w:r>
      <w:r>
        <w:rPr>
          <w:rFonts w:asciiTheme="minorHAnsi" w:hAnsiTheme="minorHAnsi" w:cstheme="minorHAnsi"/>
          <w:color w:val="6D6E71"/>
          <w:sz w:val="18"/>
        </w:rPr>
        <w:t xml:space="preserve">da sua licitação.</w:t>
      </w:r>
    </w:p>
    <w:p w14:paraId="6D6392BF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2001ACE3">
      <w:pPr>
        <w:pStyle w:val="ListParagraph"/>
        <w:numPr>
          <w:ilvl w:val="0"/>
          <w:numId w:val="2"/>
        </w:numPr>
        <w:pBdr/>
        <w:tabs>
          <w:tab w:val="left" w:pos="284"/>
        </w:tabs>
        <w:spacing/>
        <w:ind w:right="5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Todos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leilões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eletrónicos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compostos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um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período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visitas aos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–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horário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pré-definido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marcação.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período de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visitas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pré-definido,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horário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morada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física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osenspodem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visitados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divulgados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eletrónico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e/ou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área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bem.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tipo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visitas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marcação,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deverá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contactar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4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forma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agendar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visita.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comprador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fica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responsável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pela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vistoria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bem,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podendo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falta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desta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análise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imputada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à 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.</w:t>
      </w:r>
    </w:p>
    <w:p w14:paraId="7B5251E9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201D427F">
      <w:pPr>
        <w:pStyle w:val="Heading2"/>
        <w:numPr>
          <w:ilvl w:val="0"/>
          <w:numId w:val="1"/>
        </w:numPr>
        <w:pBdr/>
        <w:tabs>
          <w:tab w:val="left" w:pos="311"/>
        </w:tabs>
        <w:spacing/>
        <w:ind w:left="311" w:hanging="19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DURAÇÃO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LEILÃO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ELETRÓNICO</w:t>
      </w:r>
    </w:p>
    <w:p w14:paraId="1D8CB684">
      <w:pPr>
        <w:pStyle w:val="ListParagraph"/>
        <w:numPr>
          <w:ilvl w:val="0"/>
          <w:numId w:val="2"/>
        </w:numPr>
        <w:pBdr/>
        <w:tabs>
          <w:tab w:val="left" w:pos="305"/>
        </w:tabs>
        <w:spacing/>
        <w:ind w:right="51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decorrerá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período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publicitado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sendo constituído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data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hora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início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data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hora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fim.</w:t>
      </w:r>
    </w:p>
    <w:p w14:paraId="3A429828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27D404D5">
      <w:pPr>
        <w:pStyle w:val="ListParagraph"/>
        <w:numPr>
          <w:ilvl w:val="0"/>
          <w:numId w:val="2"/>
        </w:numPr>
        <w:pBdr/>
        <w:tabs>
          <w:tab w:val="left" w:pos="290"/>
        </w:tabs>
        <w:spacing/>
        <w:ind w:right="5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últimos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minutos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cada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novas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licitações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reiniciam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 contagem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decrescente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minutos.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Assim,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exemplo,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um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 </w:t>
      </w:r>
      <w:r>
        <w:rPr>
          <w:rFonts w:asciiTheme="minorHAnsi" w:hAnsiTheme="minorHAnsi" w:cstheme="minorHAnsi"/>
          <w:color w:val="6D6E71"/>
          <w:sz w:val="18"/>
        </w:rPr>
        <w:t xml:space="preserve">está agendado para terminar às 17:00, e acontece uma licitação às 16:58, o leilão prolonga-se, automaticamente, por mais 5 minutos,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terminando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às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17:03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assim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sucessivamente.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termina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quando </w:t>
      </w:r>
      <w:r>
        <w:rPr>
          <w:rFonts w:asciiTheme="minorHAnsi" w:hAnsiTheme="minorHAnsi" w:cstheme="minorHAnsi"/>
          <w:color w:val="6D6E71"/>
          <w:sz w:val="18"/>
        </w:rPr>
        <w:t xml:space="preserve">mais nenhuma licitação é apresentada dentro do tempo restante.</w:t>
      </w:r>
    </w:p>
    <w:p w14:paraId="0BCA321A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66F0D74D">
      <w:pPr>
        <w:pStyle w:val="ListParagraph"/>
        <w:numPr>
          <w:ilvl w:val="0"/>
          <w:numId w:val="2"/>
        </w:numPr>
        <w:pBdr/>
        <w:tabs>
          <w:tab w:val="left" w:pos="397"/>
        </w:tabs>
        <w:spacing/>
        <w:ind w:right="52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Todos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identificados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um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temporizador </w:t>
      </w:r>
      <w:r>
        <w:rPr>
          <w:rFonts w:asciiTheme="minorHAnsi" w:hAnsiTheme="minorHAnsi" w:cstheme="minorHAnsi"/>
          <w:color w:val="6D6E71"/>
          <w:sz w:val="18"/>
        </w:rPr>
        <w:t xml:space="preserve">decrescente em horas, minutos e segundos.</w:t>
      </w:r>
    </w:p>
    <w:p w14:paraId="4080863B">
      <w:pPr>
        <w:pStyle w:val="Heading2"/>
        <w:numPr>
          <w:ilvl w:val="0"/>
          <w:numId w:val="1"/>
        </w:numPr>
        <w:pBdr/>
        <w:tabs>
          <w:tab w:val="left" w:pos="321"/>
        </w:tabs>
        <w:spacing w:before="100"/>
        <w:ind w:left="321" w:hanging="20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 w:val="0"/>
        </w:rPr>
        <w:br w:type="column"/>
      </w:r>
      <w:r>
        <w:rPr>
          <w:rFonts w:asciiTheme="minorHAnsi" w:hAnsiTheme="minorHAnsi" w:cstheme="minorHAnsi"/>
          <w:color w:val="6D6E71"/>
          <w:spacing w:val="-4"/>
        </w:rPr>
        <w:t xml:space="preserve">FUNCIONAMENTO</w:t>
      </w:r>
      <w:r>
        <w:rPr>
          <w:rFonts w:asciiTheme="minorHAnsi" w:hAnsiTheme="minorHAnsi" w:cstheme="minorHAnsi"/>
          <w:color w:val="6D6E71"/>
          <w:spacing w:val="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DO</w:t>
      </w:r>
      <w:r>
        <w:rPr>
          <w:rFonts w:asciiTheme="minorHAnsi" w:hAnsiTheme="minorHAnsi" w:cstheme="minorHAnsi"/>
          <w:color w:val="6D6E71"/>
          <w:spacing w:val="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LEILÃO</w:t>
      </w:r>
      <w:r>
        <w:rPr>
          <w:rFonts w:asciiTheme="minorHAnsi" w:hAnsiTheme="minorHAnsi" w:cstheme="minorHAnsi"/>
          <w:color w:val="6D6E71"/>
          <w:spacing w:val="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ELETRÓNICO</w:t>
      </w:r>
    </w:p>
    <w:p w14:paraId="1DAA566F">
      <w:pPr>
        <w:pStyle w:val="ListParagraph"/>
        <w:numPr>
          <w:ilvl w:val="0"/>
          <w:numId w:val="2"/>
        </w:numPr>
        <w:pBdr/>
        <w:tabs>
          <w:tab w:val="left" w:pos="374"/>
        </w:tabs>
        <w:spacing/>
        <w:ind w:right="29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10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licitante,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licitar,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decorrente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tal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ato,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nomeadamente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adquirir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bem,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ofereceu,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conformi-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dade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estabelecido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nestas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Venda.</w:t>
      </w:r>
    </w:p>
    <w:p w14:paraId="2AC2A15D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07B539BE">
      <w:pPr>
        <w:pStyle w:val="Heading2"/>
        <w:numPr>
          <w:ilvl w:val="0"/>
          <w:numId w:val="2"/>
        </w:numPr>
        <w:pBdr/>
        <w:tabs>
          <w:tab w:val="left" w:pos="396"/>
        </w:tabs>
        <w:spacing/>
        <w:ind w:left="396" w:hanging="280"/>
        <w:jc w:val="both"/>
        <w:rPr>
          <w:rFonts w:asciiTheme="minorHAnsi" w:hAnsiTheme="minorHAnsi" w:cstheme="minorHAnsi"/>
          <w:color w:val="6D6E71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Cada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lote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em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leilão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eletrónico,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apresenta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os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seguintes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valores:</w:t>
      </w:r>
    </w:p>
    <w:p w14:paraId="4E74D00A">
      <w:pPr>
        <w:pStyle w:val="ListParagraph"/>
        <w:numPr>
          <w:ilvl w:val="1"/>
          <w:numId w:val="2"/>
        </w:numPr>
        <w:pBdr/>
        <w:tabs>
          <w:tab w:val="left" w:pos="528"/>
        </w:tabs>
        <w:spacing/>
        <w:ind w:right="29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Base: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atribuído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conjunto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 </w:t>
      </w:r>
      <w:r>
        <w:rPr>
          <w:rFonts w:asciiTheme="minorHAnsi" w:hAnsiTheme="minorHAnsi" w:cstheme="minorHAnsi"/>
          <w:color w:val="6D6E71"/>
          <w:sz w:val="18"/>
        </w:rPr>
        <w:t xml:space="preserve">integram um determinado lote.</w:t>
      </w:r>
    </w:p>
    <w:p w14:paraId="725DFB4D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1A7EB9DA">
      <w:pPr>
        <w:pStyle w:val="ListParagraph"/>
        <w:numPr>
          <w:ilvl w:val="1"/>
          <w:numId w:val="2"/>
        </w:numPr>
        <w:pBdr/>
        <w:tabs>
          <w:tab w:val="left" w:pos="534"/>
        </w:tabs>
        <w:spacing/>
        <w:ind w:right="29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Mínimo: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correspondente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qual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 considera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vendido.</w:t>
      </w:r>
    </w:p>
    <w:p w14:paraId="0AACA3DC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1C16E339">
      <w:pPr>
        <w:pStyle w:val="ListParagraph"/>
        <w:numPr>
          <w:ilvl w:val="1"/>
          <w:numId w:val="2"/>
        </w:numPr>
        <w:pBdr/>
        <w:tabs>
          <w:tab w:val="left" w:pos="527"/>
        </w:tabs>
        <w:spacing/>
        <w:ind w:right="29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Abertura: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partir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aceites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licitações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vista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bem.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licitações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realizadas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superior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abertura,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inferior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Mínimo,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cabe </w:t>
      </w:r>
      <w:r>
        <w:rPr>
          <w:rFonts w:asciiTheme="minorHAnsi" w:hAnsiTheme="minorHAnsi" w:cstheme="minorHAnsi"/>
          <w:color w:val="6D6E71"/>
          <w:sz w:val="18"/>
        </w:rPr>
        <w:t xml:space="preserve">à Leiloeira decidir sobre a sua aceitação ou não, de acordo com a decisão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do(a)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Vendedor(a).</w:t>
      </w:r>
    </w:p>
    <w:p w14:paraId="3517D34E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6E1229C1">
      <w:pPr>
        <w:pStyle w:val="ListParagraph"/>
        <w:numPr>
          <w:ilvl w:val="1"/>
          <w:numId w:val="2"/>
        </w:numPr>
        <w:pBdr/>
        <w:tabs>
          <w:tab w:val="left" w:pos="555"/>
        </w:tabs>
        <w:spacing/>
        <w:ind w:right="29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Licitação Atual: valor da licitação mais elevada, recebida até ao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momento.</w:t>
      </w:r>
    </w:p>
    <w:p w14:paraId="49D8C9D3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1CC36F1C">
      <w:pPr>
        <w:pStyle w:val="ListParagraph"/>
        <w:numPr>
          <w:ilvl w:val="0"/>
          <w:numId w:val="2"/>
        </w:numPr>
        <w:pBdr/>
        <w:tabs>
          <w:tab w:val="left" w:pos="400"/>
        </w:tabs>
        <w:spacing/>
        <w:ind w:left="400" w:hanging="284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lances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mínimos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licitação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de:</w:t>
      </w:r>
    </w:p>
    <w:p w14:paraId="108A3547">
      <w:pPr>
        <w:pStyle w:val="ListParagraph"/>
        <w:numPr>
          <w:ilvl w:val="0"/>
          <w:numId w:val="3"/>
        </w:numPr>
        <w:pBdr/>
        <w:tabs>
          <w:tab w:val="left" w:pos="493"/>
          <w:tab w:val="left" w:pos="533"/>
        </w:tabs>
        <w:spacing w:before="120"/>
        <w:ind w:right="842" w:hanging="209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50,00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“Valor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Base”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igual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inferior a €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500,00;</w:t>
      </w:r>
    </w:p>
    <w:p w14:paraId="212AAFCC">
      <w:pPr>
        <w:pStyle w:val="ListParagraph"/>
        <w:numPr>
          <w:ilvl w:val="0"/>
          <w:numId w:val="3"/>
        </w:numPr>
        <w:pBdr/>
        <w:tabs>
          <w:tab w:val="left" w:pos="498"/>
          <w:tab w:val="left" w:pos="501"/>
        </w:tabs>
        <w:spacing/>
        <w:ind w:left="498" w:right="1042" w:hanging="174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z w:val="18"/>
        </w:rPr>
        <w:tab/>
        <w:t xml:space="preserve"/>
      </w:r>
      <w:r>
        <w:rPr>
          <w:rFonts w:asciiTheme="minorHAnsi" w:hAnsiTheme="minorHAnsi" w:cstheme="minorHAnsi"/>
          <w:color w:val="6D6E71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100,00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“Valor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Base”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501,00 a €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5.000,00;</w:t>
      </w:r>
    </w:p>
    <w:p w14:paraId="7DA6F820">
      <w:pPr>
        <w:pStyle w:val="ListParagraph"/>
        <w:numPr>
          <w:ilvl w:val="0"/>
          <w:numId w:val="3"/>
        </w:numPr>
        <w:pBdr/>
        <w:tabs>
          <w:tab w:val="left" w:pos="485"/>
          <w:tab w:val="left" w:pos="533"/>
        </w:tabs>
        <w:spacing/>
        <w:ind w:right="916" w:hanging="209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500,00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“Valor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Base”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5.001,00 </w:t>
      </w:r>
      <w:r>
        <w:rPr>
          <w:rFonts w:asciiTheme="minorHAnsi" w:hAnsiTheme="minorHAnsi" w:cstheme="minorHAnsi"/>
          <w:color w:val="6D6E71"/>
          <w:sz w:val="18"/>
        </w:rPr>
        <w:t xml:space="preserve">a € 10.000,00;</w:t>
      </w:r>
    </w:p>
    <w:p w14:paraId="0989EDB9">
      <w:pPr>
        <w:pStyle w:val="ListParagraph"/>
        <w:numPr>
          <w:ilvl w:val="0"/>
          <w:numId w:val="3"/>
        </w:numPr>
        <w:pBdr/>
        <w:tabs>
          <w:tab w:val="left" w:pos="501"/>
          <w:tab w:val="left" w:pos="533"/>
        </w:tabs>
        <w:spacing/>
        <w:ind w:right="652" w:hanging="209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1.000,00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“Valor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Base”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10.001,00 </w:t>
      </w:r>
      <w:r>
        <w:rPr>
          <w:rFonts w:asciiTheme="minorHAnsi" w:hAnsiTheme="minorHAnsi" w:cstheme="minorHAnsi"/>
          <w:color w:val="6D6E71"/>
          <w:sz w:val="18"/>
        </w:rPr>
        <w:t xml:space="preserve">a €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50.000,00;</w:t>
      </w:r>
    </w:p>
    <w:p w14:paraId="0B717CB2">
      <w:pPr>
        <w:pStyle w:val="ListParagraph"/>
        <w:numPr>
          <w:ilvl w:val="0"/>
          <w:numId w:val="3"/>
        </w:numPr>
        <w:pBdr/>
        <w:tabs>
          <w:tab w:val="left" w:pos="495"/>
          <w:tab w:val="left" w:pos="533"/>
        </w:tabs>
        <w:spacing/>
        <w:ind w:right="659" w:hanging="209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2.000.00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“Valor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Base”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50.001,00 </w:t>
      </w:r>
      <w:r>
        <w:rPr>
          <w:rFonts w:asciiTheme="minorHAnsi" w:hAnsiTheme="minorHAnsi" w:cstheme="minorHAnsi"/>
          <w:color w:val="6D6E71"/>
          <w:sz w:val="18"/>
        </w:rPr>
        <w:t xml:space="preserve">a €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100.000,00;</w:t>
      </w:r>
    </w:p>
    <w:p w14:paraId="1BC96BC5">
      <w:pPr>
        <w:pStyle w:val="ListParagraph"/>
        <w:numPr>
          <w:ilvl w:val="0"/>
          <w:numId w:val="3"/>
        </w:numPr>
        <w:pBdr/>
        <w:tabs>
          <w:tab w:val="left" w:pos="484"/>
          <w:tab w:val="left" w:pos="533"/>
        </w:tabs>
        <w:spacing/>
        <w:ind w:right="564" w:hanging="174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5.000.00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“Valor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Base”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100.001,00 </w:t>
      </w:r>
      <w:r>
        <w:rPr>
          <w:rFonts w:asciiTheme="minorHAnsi" w:hAnsiTheme="minorHAnsi" w:cstheme="minorHAnsi"/>
          <w:color w:val="6D6E71"/>
          <w:sz w:val="18"/>
        </w:rPr>
        <w:t xml:space="preserve">a €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250.000,00;</w:t>
      </w:r>
    </w:p>
    <w:p w14:paraId="19381366">
      <w:pPr>
        <w:pStyle w:val="ListParagraph"/>
        <w:numPr>
          <w:ilvl w:val="0"/>
          <w:numId w:val="3"/>
        </w:numPr>
        <w:pBdr/>
        <w:tabs>
          <w:tab w:val="left" w:pos="526"/>
          <w:tab w:val="left" w:pos="567"/>
        </w:tabs>
        <w:spacing/>
        <w:ind w:left="567" w:right="1031" w:hanging="209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10.000,00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“Valor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Base”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superior 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250.000,00.</w:t>
      </w:r>
    </w:p>
    <w:p w14:paraId="174CF7B0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7EC6E749">
      <w:pPr>
        <w:pStyle w:val="ListParagraph"/>
        <w:numPr>
          <w:ilvl w:val="0"/>
          <w:numId w:val="2"/>
        </w:numPr>
        <w:pBdr/>
        <w:tabs>
          <w:tab w:val="left" w:pos="381"/>
        </w:tabs>
        <w:spacing/>
        <w:ind w:right="289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6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licitantes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serão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avisados,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email,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caso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surja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licitação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supere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sua.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8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16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responsabiliza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eventuais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atrasos</w:t>
      </w:r>
      <w:r>
        <w:rPr>
          <w:rFonts w:asciiTheme="minorHAnsi" w:hAnsiTheme="minorHAnsi" w:cstheme="minorHAnsi"/>
          <w:color w:val="6D6E71"/>
          <w:sz w:val="18"/>
        </w:rPr>
        <w:t xml:space="preserve"> na entrega do e-mail, dado que o serviço de entrega e receção do correio eletrónico não é de sua responsabilidade.</w:t>
      </w:r>
    </w:p>
    <w:p w14:paraId="2FA3DF3F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3CB833F3">
      <w:pPr>
        <w:pStyle w:val="ListParagraph"/>
        <w:numPr>
          <w:ilvl w:val="0"/>
          <w:numId w:val="2"/>
        </w:numPr>
        <w:pBdr/>
        <w:tabs>
          <w:tab w:val="left" w:pos="419"/>
        </w:tabs>
        <w:spacing/>
        <w:ind w:right="289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Todas as restantes licitações (que não venceram o leilão) são automaticamente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arquivadas.</w:t>
      </w:r>
    </w:p>
    <w:p w14:paraId="01ADD6BC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05139B87">
      <w:pPr>
        <w:pStyle w:val="Heading2"/>
        <w:numPr>
          <w:ilvl w:val="0"/>
          <w:numId w:val="1"/>
        </w:numPr>
        <w:pBdr/>
        <w:tabs>
          <w:tab w:val="left" w:pos="294"/>
        </w:tabs>
        <w:spacing/>
        <w:ind w:left="294" w:hanging="17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COMISSÕES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PELOS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SERVIÇOS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PRESTADOS</w:t>
      </w:r>
    </w:p>
    <w:p w14:paraId="5C424A7B">
      <w:pPr>
        <w:pStyle w:val="ListParagraph"/>
        <w:numPr>
          <w:ilvl w:val="0"/>
          <w:numId w:val="2"/>
        </w:numPr>
        <w:pBdr/>
        <w:tabs>
          <w:tab w:val="left" w:pos="385"/>
        </w:tabs>
        <w:spacing w:before="120"/>
        <w:ind w:right="30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acresce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comissão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pelos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serviços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prestados </w:t>
      </w:r>
      <w:r>
        <w:rPr>
          <w:rFonts w:asciiTheme="minorHAnsi" w:hAnsiTheme="minorHAnsi" w:cstheme="minorHAnsi"/>
          <w:color w:val="6D6E71"/>
          <w:sz w:val="18"/>
        </w:rPr>
        <w:t xml:space="preserve">pela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30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 IVA respetivo, nomeadamente:</w:t>
      </w:r>
    </w:p>
    <w:p w14:paraId="7630499B">
      <w:pPr>
        <w:pStyle w:val="ListParagraph"/>
        <w:numPr>
          <w:ilvl w:val="0"/>
          <w:numId w:val="4"/>
        </w:numPr>
        <w:pBdr/>
        <w:tabs>
          <w:tab w:val="left" w:pos="570"/>
        </w:tabs>
        <w:spacing w:before="120"/>
        <w:ind w:right="293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Bens</w:t>
      </w:r>
      <w:r>
        <w:rPr>
          <w:rFonts w:asciiTheme="minorHAnsi" w:hAnsiTheme="minorHAnsi" w:cstheme="minorHAnsi"/>
          <w:b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Imóveis:</w:t>
      </w:r>
      <w:r>
        <w:rPr>
          <w:rFonts w:asciiTheme="minorHAnsi" w:hAnsiTheme="minorHAnsi" w:cstheme="minorHAnsi"/>
          <w:b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5%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proposto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IVA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respetivo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(à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taxa</w:t>
      </w:r>
      <w:r>
        <w:rPr>
          <w:rFonts w:asciiTheme="minorHAnsi" w:hAnsiTheme="minorHAnsi" w:cstheme="minorHAnsi"/>
          <w:color w:val="6D6E71"/>
          <w:sz w:val="18"/>
        </w:rPr>
        <w:t xml:space="preserve"> legal em vigor).</w:t>
      </w:r>
    </w:p>
    <w:p w14:paraId="3584B6AC">
      <w:pPr>
        <w:pStyle w:val="ListParagraph"/>
        <w:numPr>
          <w:ilvl w:val="0"/>
          <w:numId w:val="4"/>
        </w:numPr>
        <w:pBdr/>
        <w:tabs>
          <w:tab w:val="left" w:pos="608"/>
        </w:tabs>
        <w:spacing/>
        <w:ind w:right="29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z w:val="18"/>
        </w:rPr>
        <w:t xml:space="preserve">Bens Móveis: </w:t>
      </w:r>
      <w:r>
        <w:rPr>
          <w:rFonts w:asciiTheme="minorHAnsi" w:hAnsiTheme="minorHAnsi" w:cstheme="minorHAnsi"/>
          <w:color w:val="6D6E71"/>
          <w:sz w:val="18"/>
        </w:rPr>
        <w:t xml:space="preserve">10% sobre o valor proposto e IVA respetivo (à taxa legal em vigor).</w:t>
      </w:r>
    </w:p>
    <w:p w14:paraId="3F60A599">
      <w:pPr>
        <w:pStyle w:val="ListParagraph"/>
        <w:numPr>
          <w:ilvl w:val="0"/>
          <w:numId w:val="4"/>
        </w:numPr>
        <w:pBdr/>
        <w:tabs>
          <w:tab w:val="left" w:pos="562"/>
        </w:tabs>
        <w:spacing/>
        <w:ind w:right="29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Quinhões</w:t>
      </w:r>
      <w:r>
        <w:rPr>
          <w:rFonts w:asciiTheme="minorHAnsi" w:hAnsiTheme="minorHAnsi" w:cstheme="minorHAnsi"/>
          <w:b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Hereditários</w:t>
      </w:r>
      <w:r>
        <w:rPr>
          <w:rFonts w:asciiTheme="minorHAnsi" w:hAnsiTheme="minorHAnsi" w:cstheme="minorHAnsi"/>
          <w:b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e</w:t>
      </w:r>
      <w:r>
        <w:rPr>
          <w:rFonts w:asciiTheme="minorHAnsi" w:hAnsiTheme="minorHAnsi" w:cstheme="minorHAnsi"/>
          <w:b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Direitos</w:t>
      </w:r>
      <w:r>
        <w:rPr>
          <w:rFonts w:asciiTheme="minorHAnsi" w:hAnsiTheme="minorHAnsi" w:cstheme="minorHAnsi"/>
          <w:b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(Usufrutos,</w:t>
      </w:r>
      <w:r>
        <w:rPr>
          <w:rFonts w:asciiTheme="minorHAnsi" w:hAnsiTheme="minorHAnsi" w:cstheme="minorHAnsi"/>
          <w:b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Quotas,</w:t>
      </w:r>
      <w:r>
        <w:rPr>
          <w:rFonts w:asciiTheme="minorHAnsi" w:hAnsiTheme="minorHAnsi" w:cstheme="minorHAnsi"/>
          <w:b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Meações,</w:t>
      </w:r>
      <w:r>
        <w:rPr>
          <w:rFonts w:asciiTheme="minorHAnsi" w:hAnsiTheme="minorHAnsi" w:cstheme="minorHAnsi"/>
          <w:b/>
          <w:color w:val="6D6E71"/>
          <w:sz w:val="18"/>
        </w:rPr>
        <w:t xml:space="preserve"> Ações</w:t>
      </w:r>
      <w:r>
        <w:rPr>
          <w:rFonts w:asciiTheme="minorHAnsi" w:hAnsiTheme="minorHAnsi" w:cstheme="minorHAnsi"/>
          <w:b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z w:val="18"/>
        </w:rPr>
        <w:t xml:space="preserve">e</w:t>
      </w:r>
      <w:r>
        <w:rPr>
          <w:rFonts w:asciiTheme="minorHAnsi" w:hAnsiTheme="minorHAnsi" w:cstheme="minorHAnsi"/>
          <w:b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z w:val="18"/>
        </w:rPr>
        <w:t xml:space="preserve">Outros):</w:t>
      </w:r>
      <w:r>
        <w:rPr>
          <w:rFonts w:asciiTheme="minorHAnsi" w:hAnsiTheme="minorHAnsi" w:cstheme="minorHAnsi"/>
          <w:b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10%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proposto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IVA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respetivo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(à taxa legal em vigor).</w:t>
      </w:r>
    </w:p>
    <w:p w14:paraId="79BDB280">
      <w:pPr>
        <w:pBdr/>
        <w:spacing/>
        <w:jc w:val="both"/>
        <w:rPr>
          <w:rFonts w:asciiTheme="minorHAnsi" w:hAnsiTheme="minorHAnsi" w:cstheme="minorHAnsi"/>
          <w:sz w:val="18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2" w:equalWidth="0">
            <w:col w:w="5528" w:space="55"/>
            <w:col w:w="5607" w:space="0"/>
          </w:cols>
        </w:sectPr>
      </w:pPr>
    </w:p>
    <w:p w14:paraId="7D75C31F">
      <w:pPr>
        <w:pStyle w:val="BodyText"/>
        <w:pBdr/>
        <w:spacing w:line="20" w:lineRule="exact"/>
        <w:ind w:left="-138"/>
        <w:jc w:val="left"/>
        <w:rPr>
          <w:rFonts w:asciiTheme="minorHAnsi" w:hAnsiTheme="minorHAnsi" w:cstheme="minorHAnsi"/>
          <w:sz w:val="2"/>
        </w:rPr>
      </w:pPr>
      <w:r>
        <w:rPr>
          <w:rFonts w:asciiTheme="minorHAnsi" w:hAnsiTheme="minorHAnsi" w:cstheme="minorHAnsi"/>
          <w:noProof/>
          <w:sz w:val="2"/>
        </w:rPr>
        <mc:AlternateContent>
          <mc:Choice Requires="wps">
            <w:drawing>
              <wp:inline>
                <wp:extent cx="7115175" cy="12700"/>
                <wp:effectExtent xmlns:wp="http://schemas.openxmlformats.org/drawingml/2006/wordprocessingDrawing" l="9525" t="0" r="0" b="6350"/>
                <wp:docPr id="28" name="Group 23" titl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2700"/>
                          <a:chOff x="0" y="0"/>
                          <a:chExt cx="7115175" cy="12700"/>
                        </a:xfrm>
                      </wpg:grpSpPr>
                      <wps:wsp>
                        <wps:cNvPr id="1026" name="Graphic 24"/>
                        <wps:cNvCnPr/>
                        <wps:spPr>
                          <a:xfrm>
                            <a:off x="0" y="6350"/>
                            <a:ext cx="7115175" cy="1270"/>
                          </a:xfrm>
                          <a:custGeom>
                            <a:avLst/>
                            <a:gdLst/>
                            <a:ahLst xmlns:a="http://schemas.openxmlformats.org/drawingml/2006/main"/>
                            <a:cxnLst xmlns:a="http://schemas.openxmlformats.org/drawingml/2006/main"/>
                            <a:rect xmlns:a="http://schemas.openxmlformats.org/drawingml/2006/main" l="l" t="t" r="r" b="b"/>
                            <a:pathLst>
                              <a:path w="7115175" h="1270">
                                <a:moveTo>
                                  <a:pt x="0" y="0"/>
                                </a:moveTo>
                                <a:lnTo>
                                  <a:pt x="7114971" y="0"/>
                                </a:lnTo>
                              </a:path>
                            </a:pathLst>
                          </a:custGeom>
                          <a:ln cap="flat" cmpd="sng" w="12700">
                            <a:solidFill>
                              <a:srgbClr val="0D3A5D">
                                <a:alpha val="100000"/>
                              </a:srgbClr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style=";margin-left:0pt;margin-top:0pt;width:560.25pt;height:1pt;z-index:2147483647;;mso-wrap-distance-left:0pt;mso-wrap-distance-top:0pt;mso-wrap-distance-right:0pt;mso-wrap-distance-bottom:0pt;" coordorigin="0,0">
                <v:shape id="Graphic 24" style="position:absolute;;width:560.25;height:0.1;;v-text-anchor:top" strokecolor="#0D3A5D" strokeweight="1pt">
                  <v:stroke dashstyle="solid" linestyle="single" joinstyle="miter" endcap="flat" color2="#0D3A5D"/>
                </v:shape>
                <w10:wrap type="none"/>
              </v:group>
            </w:pict>
          </mc:Fallback>
        </mc:AlternateContent>
      </w:r>
    </w:p>
    <w:p w14:paraId="29CB6863">
      <w:pPr>
        <w:pStyle w:val="Heading1"/>
        <w:pBdr/>
        <w:spacing w:before="25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E6E7E8"/>
          <w:spacing w:val="-10"/>
        </w:rPr>
        <w:t xml:space="preserve">CONDIÇÕES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GERAIS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DE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LEILÃO</w:t>
      </w:r>
      <w:r>
        <w:rPr>
          <w:rFonts w:asciiTheme="minorHAnsi" w:hAnsiTheme="minorHAnsi" w:cstheme="minorHAnsi"/>
          <w:color w:val="E6E7E8"/>
          <w:spacing w:val="-11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ELETRÓNICO</w:t>
      </w:r>
    </w:p>
    <w:p w14:paraId="7B7055A2">
      <w:pPr>
        <w:pStyle w:val="BodyText"/>
        <w:pBdr/>
        <w:spacing w:before="20"/>
        <w:jc w:val="left"/>
        <w:rPr>
          <w:rFonts w:asciiTheme="minorHAnsi" w:hAnsiTheme="minorHAnsi" w:cstheme="minorHAnsi"/>
          <w:b/>
          <w:sz w:val="20"/>
        </w:rPr>
      </w:pPr>
    </w:p>
    <w:p w14:paraId="1F92267C">
      <w:pPr>
        <w:pBdr/>
        <w:spacing/>
        <w:rPr>
          <w:rFonts w:asciiTheme="minorHAnsi" w:hAnsiTheme="minorHAnsi" w:cstheme="minorHAnsi"/>
          <w:sz w:val="20"/>
        </w:rPr>
        <w:sectPr>
          <w:type w:val="nextPage"/>
          <w:pgSz w:w="11910" w:h="16840"/>
          <w:pgMar w:top="1900" w:right="240" w:bottom="280" w:left="480" w:header="801" w:footer="0" w:gutter="0"/>
          <w:pgBorders/>
          <w:pgNumType w:fmt="decimal"/>
          <w:cols w:num="1" w:equalWidth="1" w:space="720"/>
        </w:sectPr>
      </w:pPr>
    </w:p>
    <w:p w14:paraId="44DB15A0">
      <w:pPr>
        <w:pStyle w:val="ListParagraph"/>
        <w:numPr>
          <w:ilvl w:val="0"/>
          <w:numId w:val="4"/>
        </w:numPr>
        <w:pBdr/>
        <w:tabs>
          <w:tab w:val="left" w:pos="569"/>
        </w:tabs>
        <w:spacing w:before="103"/>
        <w:ind w:left="402" w:right="44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pacing w:val="-2"/>
          <w:sz w:val="18"/>
        </w:rPr>
        <w:t xml:space="preserve">Estabelecimento</w:t>
      </w:r>
      <w:r>
        <w:rPr>
          <w:rFonts w:asciiTheme="minorHAnsi" w:hAnsiTheme="minorHAnsi" w:cstheme="minorHAnsi"/>
          <w:b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2"/>
          <w:sz w:val="18"/>
        </w:rPr>
        <w:t xml:space="preserve">Comercial:</w:t>
      </w:r>
      <w:r>
        <w:rPr>
          <w:rFonts w:asciiTheme="minorHAnsi" w:hAnsiTheme="minorHAnsi" w:cstheme="minorHAnsi"/>
          <w:b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10%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proposto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IVA </w:t>
      </w:r>
      <w:r>
        <w:rPr>
          <w:rFonts w:asciiTheme="minorHAnsi" w:hAnsiTheme="minorHAnsi" w:cstheme="minorHAnsi"/>
          <w:color w:val="6D6E71"/>
          <w:sz w:val="18"/>
        </w:rPr>
        <w:t xml:space="preserve">respetivo (à taxa legal em vigor).</w:t>
      </w:r>
    </w:p>
    <w:p w14:paraId="23D965E8">
      <w:pPr>
        <w:pStyle w:val="ListParagraph"/>
        <w:numPr>
          <w:ilvl w:val="0"/>
          <w:numId w:val="4"/>
        </w:numPr>
        <w:pBdr/>
        <w:tabs>
          <w:tab w:val="left" w:pos="572"/>
        </w:tabs>
        <w:spacing/>
        <w:ind w:left="402" w:right="44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z w:val="18"/>
        </w:rPr>
        <w:t xml:space="preserve">Arte:</w:t>
      </w:r>
      <w:r>
        <w:rPr>
          <w:rFonts w:asciiTheme="minorHAnsi" w:hAnsiTheme="minorHAnsi" w:cstheme="minorHAnsi"/>
          <w:b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15%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proposto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IVA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respetivo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(à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taxa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legal em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vigor).</w:t>
      </w:r>
    </w:p>
    <w:p w14:paraId="66273365">
      <w:pPr>
        <w:pStyle w:val="ListParagraph"/>
        <w:numPr>
          <w:ilvl w:val="0"/>
          <w:numId w:val="4"/>
        </w:numPr>
        <w:pBdr/>
        <w:tabs>
          <w:tab w:val="left" w:pos="528"/>
        </w:tabs>
        <w:spacing/>
        <w:ind w:left="402" w:right="45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Casos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específicos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indicados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específicas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e/ou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informação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dedicada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 e/ou ao produto em concreto.</w:t>
      </w:r>
    </w:p>
    <w:p w14:paraId="08EB99CA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517783AB">
      <w:pPr>
        <w:pStyle w:val="ListParagraph"/>
        <w:numPr>
          <w:ilvl w:val="0"/>
          <w:numId w:val="2"/>
        </w:numPr>
        <w:pBdr/>
        <w:tabs>
          <w:tab w:val="left" w:pos="410"/>
        </w:tabs>
        <w:spacing/>
        <w:ind w:left="102" w:right="41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Em caso de adjudicação de um ou mais bens, o licitante será contactado após o términus do leilão, de forma a proceder ao pagamento da comissão, dos bens e respetivo levantamento.</w:t>
      </w:r>
    </w:p>
    <w:p w14:paraId="7103142E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1E2A197B">
      <w:pPr>
        <w:pStyle w:val="ListParagraph"/>
        <w:numPr>
          <w:ilvl w:val="0"/>
          <w:numId w:val="2"/>
        </w:numPr>
        <w:pBdr/>
        <w:tabs>
          <w:tab w:val="left" w:pos="402"/>
        </w:tabs>
        <w:spacing/>
        <w:ind w:left="102" w:right="45" w:firstLine="0"/>
        <w:jc w:val="left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No caso em que o valor licitado, apesar de ser o mais elevado, inferior ao valor de venda do bem, o licitante será oportunamente contactado a fim de lhe ser comunicada a posição da leiloeira.</w:t>
      </w:r>
    </w:p>
    <w:p w14:paraId="50204565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01131900">
      <w:pPr>
        <w:pStyle w:val="Heading2"/>
        <w:numPr>
          <w:ilvl w:val="0"/>
          <w:numId w:val="1"/>
        </w:numPr>
        <w:pBdr/>
        <w:tabs>
          <w:tab w:val="left" w:pos="262"/>
        </w:tabs>
        <w:spacing/>
        <w:ind w:left="262" w:hanging="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6"/>
        </w:rPr>
        <w:t xml:space="preserve">PAGAMENTO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DOS</w:t>
      </w:r>
      <w:r>
        <w:rPr>
          <w:rFonts w:asciiTheme="minorHAnsi" w:hAnsiTheme="minorHAnsi" w:cstheme="minorHAnsi"/>
          <w:color w:val="6D6E71"/>
          <w:spacing w:val="2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BENS</w:t>
      </w:r>
    </w:p>
    <w:p w14:paraId="54B2B84A">
      <w:pPr>
        <w:pStyle w:val="ListParagraph"/>
        <w:numPr>
          <w:ilvl w:val="0"/>
          <w:numId w:val="2"/>
        </w:numPr>
        <w:pBdr/>
        <w:tabs>
          <w:tab w:val="left" w:pos="387"/>
        </w:tabs>
        <w:spacing w:before="120"/>
        <w:ind w:left="387" w:hanging="285"/>
        <w:jc w:val="left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b/>
          <w:color w:val="6D6E71"/>
          <w:spacing w:val="-2"/>
          <w:sz w:val="18"/>
        </w:rPr>
        <w:t xml:space="preserve">Bens</w:t>
      </w:r>
      <w:r>
        <w:rPr>
          <w:rFonts w:asciiTheme="minorHAnsi" w:hAnsiTheme="minorHAnsi" w:cstheme="minorHAnsi"/>
          <w:b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2"/>
          <w:sz w:val="18"/>
        </w:rPr>
        <w:t xml:space="preserve">Imóveis:</w:t>
      </w:r>
    </w:p>
    <w:p w14:paraId="6754DDED">
      <w:pPr>
        <w:pStyle w:val="ListParagraph"/>
        <w:numPr>
          <w:ilvl w:val="0"/>
          <w:numId w:val="5"/>
        </w:numPr>
        <w:pBdr/>
        <w:tabs>
          <w:tab w:val="left" w:pos="622"/>
        </w:tabs>
        <w:spacing w:before="120"/>
        <w:ind w:right="3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arrematante e promitente-comprador pagará, com a Adjudicação/Arrematação, 10% do valor proposto, a título de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sinal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princípio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pagamento,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correspondente </w:t>
      </w:r>
      <w:r>
        <w:rPr>
          <w:rFonts w:asciiTheme="minorHAnsi" w:hAnsiTheme="minorHAnsi" w:cstheme="minorHAnsi"/>
          <w:color w:val="6D6E71"/>
          <w:sz w:val="18"/>
        </w:rPr>
        <w:t xml:space="preserve">pelos serviços prestados pela leiloeira.</w:t>
      </w:r>
    </w:p>
    <w:p w14:paraId="3DD2B9BE">
      <w:pPr>
        <w:pStyle w:val="ListParagraph"/>
        <w:numPr>
          <w:ilvl w:val="0"/>
          <w:numId w:val="5"/>
        </w:numPr>
        <w:pBdr/>
        <w:tabs>
          <w:tab w:val="left" w:pos="610"/>
        </w:tabs>
        <w:spacing/>
        <w:ind w:right="65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 direitos 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preferência/remição </w:t>
      </w:r>
      <w:r>
        <w:rPr>
          <w:rFonts w:asciiTheme="minorHAnsi" w:hAnsiTheme="minorHAnsi" w:cstheme="minorHAnsi"/>
          <w:color w:val="6D6E71"/>
          <w:sz w:val="18"/>
        </w:rPr>
        <w:t xml:space="preserve">de inquilino/remidor, estão sujeitos às presentes condições gerais de venda.</w:t>
      </w:r>
    </w:p>
    <w:p w14:paraId="582C9666">
      <w:pPr>
        <w:pStyle w:val="ListParagraph"/>
        <w:numPr>
          <w:ilvl w:val="0"/>
          <w:numId w:val="5"/>
        </w:numPr>
        <w:pBdr/>
        <w:tabs>
          <w:tab w:val="left" w:pos="572"/>
        </w:tabs>
        <w:spacing/>
        <w:ind w:right="42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remanescente do preço será pago na data da escritura de compra e venda, a realizar no prazo máximo de 30 dias.</w:t>
      </w:r>
    </w:p>
    <w:p w14:paraId="4192A1DE">
      <w:pPr>
        <w:pStyle w:val="ListParagraph"/>
        <w:numPr>
          <w:ilvl w:val="0"/>
          <w:numId w:val="5"/>
        </w:numPr>
        <w:pBdr/>
        <w:tabs>
          <w:tab w:val="left" w:pos="594"/>
        </w:tabs>
        <w:spacing/>
        <w:ind w:right="4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escritura pública de compra e venda será agendada pelo Estabelecimento de Leilão ou pelo Vendedor e será realizada em local determinado pelo Vendedor.</w:t>
      </w:r>
    </w:p>
    <w:p w14:paraId="3158A12F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302C5241">
      <w:pPr>
        <w:pStyle w:val="ListParagraph"/>
        <w:numPr>
          <w:ilvl w:val="0"/>
          <w:numId w:val="2"/>
        </w:numPr>
        <w:pBdr/>
        <w:tabs>
          <w:tab w:val="left" w:pos="376"/>
        </w:tabs>
        <w:spacing/>
        <w:ind w:left="102" w:right="4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8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motivos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alheios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Leiloeira,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escritura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compra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for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celebrada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–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decisão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Vendedor,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nomeadamente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caso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irregularidade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outro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vício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seja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impeditivo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torne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inválida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ineficaz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–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quaisquer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quantias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pagas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arrematante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ser-lhe-ão</w:t>
      </w:r>
      <w:r>
        <w:rPr>
          <w:rFonts w:asciiTheme="minorHAnsi" w:hAnsiTheme="minorHAnsi" w:cstheme="minorHAnsi"/>
          <w:color w:val="6D6E71"/>
          <w:sz w:val="18"/>
        </w:rPr>
        <w:t xml:space="preserve"> devolvidas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singelo.</w:t>
      </w:r>
    </w:p>
    <w:p w14:paraId="2F5C5AB6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0510BC75">
      <w:pPr>
        <w:pStyle w:val="Heading2"/>
        <w:numPr>
          <w:ilvl w:val="0"/>
          <w:numId w:val="2"/>
        </w:numPr>
        <w:pBdr/>
        <w:tabs>
          <w:tab w:val="left" w:pos="387"/>
        </w:tabs>
        <w:spacing/>
        <w:ind w:left="387" w:hanging="285"/>
        <w:jc w:val="left"/>
        <w:rPr>
          <w:rFonts w:asciiTheme="minorHAnsi" w:hAnsiTheme="minorHAnsi" w:cstheme="minorHAnsi"/>
          <w:color w:val="6D6E71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Bens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Móveis:</w:t>
      </w:r>
    </w:p>
    <w:p w14:paraId="6E1A7ACA">
      <w:pPr>
        <w:pStyle w:val="BodyText"/>
        <w:pBdr/>
        <w:spacing/>
        <w:jc w:val="left"/>
        <w:rPr>
          <w:rFonts w:asciiTheme="minorHAnsi" w:hAnsiTheme="minorHAnsi" w:cstheme="minorHAnsi"/>
          <w:b/>
        </w:rPr>
      </w:pPr>
    </w:p>
    <w:p w14:paraId="08E5909F">
      <w:pPr>
        <w:pStyle w:val="BodyText"/>
        <w:pBdr/>
        <w:spacing/>
        <w:ind w:left="414" w:right="5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color w:val="6D6E71"/>
        </w:rPr>
        <w:t xml:space="preserve">a.</w:t>
      </w:r>
      <w:r>
        <w:rPr>
          <w:rFonts w:asciiTheme="minorHAnsi" w:hAnsiTheme="minorHAnsi" w:cstheme="minorHAnsi"/>
          <w:b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Com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a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arrematação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haverá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lugar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pagamento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da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totalidade do valor proposto e respetivo IVA;</w:t>
      </w:r>
    </w:p>
    <w:p w14:paraId="69E9D357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4A5D978E">
      <w:pPr>
        <w:pStyle w:val="ListParagraph"/>
        <w:numPr>
          <w:ilvl w:val="0"/>
          <w:numId w:val="2"/>
        </w:numPr>
        <w:pBdr/>
        <w:tabs>
          <w:tab w:val="left" w:pos="418"/>
        </w:tabs>
        <w:spacing/>
        <w:ind w:left="102" w:right="41" w:firstLine="0"/>
        <w:jc w:val="left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não pagamento do preço, não levantamento dos bens ou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desistência, terá as seguintes implicações:</w:t>
      </w:r>
    </w:p>
    <w:p w14:paraId="038C1275">
      <w:pPr>
        <w:pStyle w:val="ListParagraph"/>
        <w:numPr>
          <w:ilvl w:val="0"/>
          <w:numId w:val="6"/>
        </w:numPr>
        <w:pBdr/>
        <w:tabs>
          <w:tab w:val="left" w:pos="571"/>
        </w:tabs>
        <w:spacing w:before="121"/>
        <w:ind w:hanging="169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considerada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efeito;</w:t>
      </w:r>
    </w:p>
    <w:p w14:paraId="2FACCD40">
      <w:pPr>
        <w:pStyle w:val="ListParagraph"/>
        <w:numPr>
          <w:ilvl w:val="0"/>
          <w:numId w:val="6"/>
        </w:numPr>
        <w:pBdr/>
        <w:tabs>
          <w:tab w:val="left" w:pos="579"/>
        </w:tabs>
        <w:spacing/>
        <w:ind w:left="579" w:hanging="177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concorrer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nova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venda;</w:t>
      </w:r>
    </w:p>
    <w:p w14:paraId="134AD350">
      <w:pPr>
        <w:pStyle w:val="ListParagraph"/>
        <w:numPr>
          <w:ilvl w:val="0"/>
          <w:numId w:val="6"/>
        </w:numPr>
        <w:pBdr/>
        <w:tabs>
          <w:tab w:val="left" w:pos="563"/>
        </w:tabs>
        <w:spacing/>
        <w:ind w:left="402" w:right="42" w:firstLine="0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Responder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criminal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e/ou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civilmente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danos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prejuízos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causados;</w:t>
      </w:r>
    </w:p>
    <w:p w14:paraId="38996D58">
      <w:pPr>
        <w:pStyle w:val="ListParagraph"/>
        <w:numPr>
          <w:ilvl w:val="0"/>
          <w:numId w:val="6"/>
        </w:numPr>
        <w:pBdr/>
        <w:tabs>
          <w:tab w:val="left" w:pos="579"/>
        </w:tabs>
        <w:spacing/>
        <w:ind w:left="579" w:hanging="177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reaver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pago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título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sinal.</w:t>
      </w:r>
    </w:p>
    <w:p w14:paraId="7104952B">
      <w:pPr>
        <w:pStyle w:val="ListParagraph"/>
        <w:numPr>
          <w:ilvl w:val="0"/>
          <w:numId w:val="6"/>
        </w:numPr>
        <w:pBdr/>
        <w:tabs>
          <w:tab w:val="left" w:pos="573"/>
        </w:tabs>
        <w:spacing/>
        <w:ind w:left="573" w:hanging="171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chamado 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ressarcir 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Vendedor 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,</w:t>
      </w:r>
    </w:p>
    <w:p w14:paraId="57DB8868">
      <w:pPr>
        <w:pStyle w:val="BodyText"/>
        <w:pBdr/>
        <w:spacing/>
        <w:ind w:left="402" w:right="5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</w:rPr>
        <w:t xml:space="preserve">pela diferença do valor que o respetivo bem móvel ou imóvel </w:t>
      </w:r>
      <w:r>
        <w:rPr>
          <w:rFonts w:asciiTheme="minorHAnsi" w:hAnsiTheme="minorHAnsi" w:cstheme="minorHAnsi"/>
          <w:color w:val="6D6E71"/>
          <w:spacing w:val="-2"/>
        </w:rPr>
        <w:t xml:space="preserve">venha</w:t>
      </w:r>
      <w:r>
        <w:rPr>
          <w:rFonts w:asciiTheme="minorHAnsi" w:hAnsiTheme="minorHAnsi" w:cstheme="minorHAnsi"/>
          <w:color w:val="6D6E71"/>
          <w:spacing w:val="-10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ser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adjudicado</w:t>
      </w:r>
      <w:r>
        <w:rPr>
          <w:rFonts w:asciiTheme="minorHAnsi" w:hAnsiTheme="minorHAnsi" w:cstheme="minorHAnsi"/>
          <w:color w:val="6D6E71"/>
          <w:spacing w:val="-10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(aplica-se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quando</w:t>
      </w:r>
      <w:r>
        <w:rPr>
          <w:rFonts w:asciiTheme="minorHAnsi" w:hAnsiTheme="minorHAnsi" w:cstheme="minorHAnsi"/>
          <w:color w:val="6D6E71"/>
          <w:spacing w:val="-10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adjudicação</w:t>
      </w:r>
      <w:r>
        <w:rPr>
          <w:rFonts w:asciiTheme="minorHAnsi" w:hAnsiTheme="minorHAnsi" w:cstheme="minorHAnsi"/>
          <w:color w:val="6D6E71"/>
          <w:spacing w:val="-10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se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efetue </w:t>
      </w:r>
      <w:r>
        <w:rPr>
          <w:rFonts w:asciiTheme="minorHAnsi" w:hAnsiTheme="minorHAnsi" w:cstheme="minorHAnsi"/>
          <w:color w:val="6D6E71"/>
          <w:spacing w:val="-6"/>
        </w:rPr>
        <w:t xml:space="preserve">ao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licitante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anterior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ou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quando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a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adjudicação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se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concretize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através</w:t>
      </w:r>
      <w:r>
        <w:rPr>
          <w:rFonts w:asciiTheme="minorHAnsi" w:hAnsiTheme="minorHAnsi" w:cstheme="minorHAnsi"/>
          <w:color w:val="6D6E71"/>
        </w:rPr>
        <w:t xml:space="preserve"> de nova ação de venda).</w:t>
      </w:r>
    </w:p>
    <w:p w14:paraId="1C0CEC4E">
      <w:pPr>
        <w:pStyle w:val="Heading2"/>
        <w:numPr>
          <w:ilvl w:val="0"/>
          <w:numId w:val="1"/>
        </w:numPr>
        <w:pBdr/>
        <w:tabs>
          <w:tab w:val="left" w:pos="307"/>
        </w:tabs>
        <w:spacing w:before="215"/>
        <w:ind w:left="307" w:hanging="2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MODALIDADES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DE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PAGAMENTO</w:t>
      </w:r>
    </w:p>
    <w:p w14:paraId="36D21CBE">
      <w:pPr>
        <w:pStyle w:val="ListParagraph"/>
        <w:numPr>
          <w:ilvl w:val="0"/>
          <w:numId w:val="2"/>
        </w:numPr>
        <w:pBdr/>
        <w:tabs>
          <w:tab w:val="left" w:pos="424"/>
        </w:tabs>
        <w:spacing w:before="120"/>
        <w:ind w:left="102" w:right="3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Nos termos do disposto no Regulamento n.º 314/2018 dos Deveres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Prevenção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Combate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Branqueamento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Capitais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Financiamento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Terrorismo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(BC/FT),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referente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Lei</w:t>
      </w:r>
    </w:p>
    <w:p w14:paraId="35A5658A">
      <w:pPr>
        <w:pStyle w:val="BodyText"/>
        <w:pBdr/>
        <w:spacing w:before="100"/>
        <w:ind w:left="102" w:right="275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column"/>
      </w:r>
      <w:r>
        <w:rPr>
          <w:rFonts w:asciiTheme="minorHAnsi" w:hAnsiTheme="minorHAnsi" w:cstheme="minorHAnsi"/>
          <w:color w:val="6D6E71"/>
          <w:spacing w:val="-2"/>
        </w:rPr>
        <w:t xml:space="preserve">n.º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83/2017,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de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18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de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agosto,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após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adjudicação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dos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bens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licitados, </w:t>
      </w:r>
      <w:r>
        <w:rPr>
          <w:rFonts w:asciiTheme="minorHAnsi" w:hAnsiTheme="minorHAnsi" w:cstheme="minorHAnsi"/>
          <w:color w:val="6D6E71"/>
        </w:rPr>
        <w:t xml:space="preserve">o pagamento poderá ser feito através das seguintes modalidades:</w:t>
      </w:r>
    </w:p>
    <w:p w14:paraId="253521AC">
      <w:pPr>
        <w:pStyle w:val="ListParagraph"/>
        <w:numPr>
          <w:ilvl w:val="0"/>
          <w:numId w:val="7"/>
        </w:numPr>
        <w:pBdr/>
        <w:tabs>
          <w:tab w:val="left" w:pos="571"/>
        </w:tabs>
        <w:spacing w:before="120"/>
        <w:ind w:hanging="169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Multibanco;</w:t>
      </w:r>
    </w:p>
    <w:p w14:paraId="0259825A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3EEA7962">
      <w:pPr>
        <w:pStyle w:val="ListParagraph"/>
        <w:numPr>
          <w:ilvl w:val="0"/>
          <w:numId w:val="7"/>
        </w:numPr>
        <w:pBdr/>
        <w:tabs>
          <w:tab w:val="left" w:pos="590"/>
        </w:tabs>
        <w:spacing/>
        <w:ind w:left="402" w:right="316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Transferência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Bancária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IBAN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indicado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resumo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adjudicações;</w:t>
      </w:r>
    </w:p>
    <w:p w14:paraId="443F7168">
      <w:pPr>
        <w:pStyle w:val="ListParagraph"/>
        <w:numPr>
          <w:ilvl w:val="0"/>
          <w:numId w:val="7"/>
        </w:numPr>
        <w:pBdr/>
        <w:tabs>
          <w:tab w:val="left" w:pos="563"/>
        </w:tabs>
        <w:spacing w:before="120"/>
        <w:ind w:left="563" w:hanging="161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Cheque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endossado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Isegoria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Capital,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S.A.;</w:t>
      </w:r>
    </w:p>
    <w:p w14:paraId="50EE743A">
      <w:pPr>
        <w:pStyle w:val="ListParagraph"/>
        <w:numPr>
          <w:ilvl w:val="0"/>
          <w:numId w:val="7"/>
        </w:numPr>
        <w:pBdr/>
        <w:tabs>
          <w:tab w:val="left" w:pos="597"/>
        </w:tabs>
        <w:spacing w:before="120"/>
        <w:ind w:left="402" w:right="31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Numerário – proibido pagar ou receber em numerário em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transações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natureza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envolvam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montantes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iguais </w:t>
      </w:r>
      <w:r>
        <w:rPr>
          <w:rFonts w:asciiTheme="minorHAnsi" w:hAnsiTheme="minorHAnsi" w:cstheme="minorHAnsi"/>
          <w:color w:val="6D6E71"/>
          <w:sz w:val="18"/>
        </w:rPr>
        <w:t xml:space="preserve">ou superiores a € 3000,00, ou o seu equivalente em moeda estrangeira (Lei n.º 92/2017, de 22 de agosto).</w:t>
      </w:r>
    </w:p>
    <w:p w14:paraId="66EDBFEA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49E874F6">
      <w:pPr>
        <w:pStyle w:val="Heading2"/>
        <w:numPr>
          <w:ilvl w:val="0"/>
          <w:numId w:val="1"/>
        </w:numPr>
        <w:pBdr/>
        <w:tabs>
          <w:tab w:val="left" w:pos="315"/>
        </w:tabs>
        <w:spacing/>
        <w:ind w:left="315" w:hanging="21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LEGITIMIDADE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NO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ACESSO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AO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SERVIÇO</w:t>
      </w:r>
    </w:p>
    <w:p w14:paraId="75DBCBFE">
      <w:pPr>
        <w:pStyle w:val="ListParagraph"/>
        <w:numPr>
          <w:ilvl w:val="0"/>
          <w:numId w:val="2"/>
        </w:numPr>
        <w:pBdr/>
        <w:tabs>
          <w:tab w:val="left" w:pos="383"/>
        </w:tabs>
        <w:spacing w:before="120"/>
        <w:ind w:left="102" w:right="31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utilizado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pessoas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 tenham capacidade jurídica plena para a celebração de contratos onerosos,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podendo,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nomeadamente,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menores de dezoito anos.</w:t>
      </w:r>
    </w:p>
    <w:p w14:paraId="0C2DCC2F">
      <w:pPr>
        <w:pStyle w:val="ListParagraph"/>
        <w:numPr>
          <w:ilvl w:val="0"/>
          <w:numId w:val="2"/>
        </w:numPr>
        <w:pBdr/>
        <w:tabs>
          <w:tab w:val="left" w:pos="382"/>
        </w:tabs>
        <w:spacing w:before="176"/>
        <w:ind w:left="102" w:right="31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resultante 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facto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participantes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possuírem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capacidade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jurídica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plena </w:t>
      </w:r>
      <w:r>
        <w:rPr>
          <w:rFonts w:asciiTheme="minorHAnsi" w:hAnsiTheme="minorHAnsi" w:cstheme="minorHAnsi"/>
          <w:color w:val="6D6E71"/>
          <w:sz w:val="18"/>
        </w:rPr>
        <w:t xml:space="preserve">para venderem ou comprarem os produtos.</w:t>
      </w:r>
    </w:p>
    <w:p w14:paraId="53FED2C2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71E83257">
      <w:pPr>
        <w:pStyle w:val="ListParagraph"/>
        <w:numPr>
          <w:ilvl w:val="0"/>
          <w:numId w:val="2"/>
        </w:numPr>
        <w:pBdr/>
        <w:tabs>
          <w:tab w:val="left" w:pos="405"/>
        </w:tabs>
        <w:spacing/>
        <w:ind w:left="102" w:right="31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 participantes no leilão deverão informar 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30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qualquer situação que limite a sua capacidade jurídica, considerando-se que, se nada for comunicado nesse sentido, será assumido que têm capacidade jurídica plena.</w:t>
      </w:r>
    </w:p>
    <w:p w14:paraId="73E039F3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7C1C1357">
      <w:pPr>
        <w:pStyle w:val="ListParagraph"/>
        <w:numPr>
          <w:ilvl w:val="0"/>
          <w:numId w:val="2"/>
        </w:numPr>
        <w:pBdr/>
        <w:tabs>
          <w:tab w:val="left" w:pos="389"/>
        </w:tabs>
        <w:spacing/>
        <w:ind w:left="102" w:right="316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obriga-se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manter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confidencial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senha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acesso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eletrónico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usar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identificação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 acesso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seja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titular.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toda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pelas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operações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efetuadas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através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utilização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desse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dado,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ainda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terceiros,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sua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autorização,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assumindo</w:t>
      </w:r>
      <w:r>
        <w:rPr>
          <w:rFonts w:asciiTheme="minorHAnsi" w:hAnsiTheme="minorHAnsi" w:cstheme="minorHAnsi"/>
          <w:color w:val="6D6E71"/>
          <w:sz w:val="18"/>
        </w:rPr>
        <w:t xml:space="preserve"> ainda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divulgação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senha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acesso.</w:t>
      </w:r>
    </w:p>
    <w:p w14:paraId="5C1ED861">
      <w:pPr>
        <w:pStyle w:val="ListParagraph"/>
        <w:numPr>
          <w:ilvl w:val="0"/>
          <w:numId w:val="2"/>
        </w:numPr>
        <w:pBdr/>
        <w:tabs>
          <w:tab w:val="left" w:pos="383"/>
        </w:tabs>
        <w:spacing w:before="156"/>
        <w:ind w:left="102" w:right="31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leiloeira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suspender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acesso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portal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sempre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viole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disposição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legal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disposição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presentes </w:t>
      </w:r>
      <w:r>
        <w:rPr>
          <w:rFonts w:asciiTheme="minorHAnsi" w:hAnsiTheme="minorHAnsi" w:cstheme="minorHAnsi"/>
          <w:color w:val="6D6E71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seus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anexos,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caso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detetada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atividade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fraudulenta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ligação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atividade </w:t>
      </w:r>
      <w:r>
        <w:rPr>
          <w:rFonts w:asciiTheme="minorHAnsi" w:hAnsiTheme="minorHAnsi" w:cstheme="minorHAnsi"/>
          <w:color w:val="6D6E71"/>
          <w:sz w:val="18"/>
        </w:rPr>
        <w:t xml:space="preserve">fraudulenta promovida ou exercida pelo participante do leilão e relacionada com o leilão eletrónico.</w:t>
      </w:r>
    </w:p>
    <w:p w14:paraId="265FF11C">
      <w:pPr>
        <w:pStyle w:val="ListParagraph"/>
        <w:numPr>
          <w:ilvl w:val="0"/>
          <w:numId w:val="2"/>
        </w:numPr>
        <w:pBdr/>
        <w:tabs>
          <w:tab w:val="left" w:pos="418"/>
        </w:tabs>
        <w:spacing w:before="156"/>
        <w:ind w:left="102" w:right="311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Na eventualidade da conta de um participante do leilão ser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suspensa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cancelada,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obrigações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assumidas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esse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participante </w:t>
      </w:r>
      <w:r>
        <w:rPr>
          <w:rFonts w:asciiTheme="minorHAnsi" w:hAnsiTheme="minorHAnsi" w:cstheme="minorHAnsi"/>
          <w:color w:val="6D6E71"/>
          <w:sz w:val="18"/>
        </w:rPr>
        <w:t xml:space="preserve">do leilão, nomeadamente a obrigação de pontual pagamento de quaisquer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montantes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dívida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conclusão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negócios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 tenha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proposto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enquanto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comprador,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extinguem,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devendo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 participante do leilão cumprir tais obrigações.</w:t>
      </w:r>
    </w:p>
    <w:p w14:paraId="49B179EA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389EEF6F">
      <w:pPr>
        <w:pStyle w:val="Heading2"/>
        <w:pBdr/>
        <w:spacing/>
        <w:ind w:left="10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I.</w:t>
      </w:r>
      <w:r>
        <w:rPr>
          <w:rFonts w:asciiTheme="minorHAnsi" w:hAnsiTheme="minorHAnsi" w:cstheme="minorHAnsi"/>
          <w:color w:val="6D6E71"/>
          <w:spacing w:val="4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4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DO</w:t>
      </w:r>
      <w:r>
        <w:rPr>
          <w:rFonts w:asciiTheme="minorHAnsi" w:hAnsiTheme="minorHAnsi" w:cstheme="minorHAnsi"/>
          <w:color w:val="6D6E71"/>
          <w:spacing w:val="5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PARTICIPANTE</w:t>
      </w:r>
      <w:r>
        <w:rPr>
          <w:rFonts w:asciiTheme="minorHAnsi" w:hAnsiTheme="minorHAnsi" w:cstheme="minorHAnsi"/>
          <w:color w:val="6D6E71"/>
          <w:spacing w:val="4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DO</w:t>
      </w:r>
      <w:r>
        <w:rPr>
          <w:rFonts w:asciiTheme="minorHAnsi" w:hAnsiTheme="minorHAnsi" w:cstheme="minorHAnsi"/>
          <w:color w:val="6D6E71"/>
          <w:spacing w:val="5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LEILÃO</w:t>
      </w:r>
    </w:p>
    <w:p w14:paraId="44543E9B">
      <w:pPr>
        <w:pStyle w:val="ListParagraph"/>
        <w:numPr>
          <w:ilvl w:val="0"/>
          <w:numId w:val="2"/>
        </w:numPr>
        <w:pBdr/>
        <w:tabs>
          <w:tab w:val="left" w:pos="390"/>
        </w:tabs>
        <w:spacing w:before="120"/>
        <w:ind w:left="102" w:right="317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utilização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obriga-se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adotar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comportamentos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infrinjam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ordem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jurídica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vigente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lesem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interesses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posições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juridicamente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protegidas,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obrigando-se </w:t>
      </w:r>
      <w:r>
        <w:rPr>
          <w:rFonts w:asciiTheme="minorHAnsi" w:hAnsiTheme="minorHAnsi" w:cstheme="minorHAnsi"/>
          <w:color w:val="6D6E71"/>
          <w:sz w:val="18"/>
        </w:rPr>
        <w:t xml:space="preserve">ainda a não perturbar ou degradar a qualidade do serviço.</w:t>
      </w:r>
    </w:p>
    <w:p w14:paraId="6EF28C82">
      <w:pPr>
        <w:pStyle w:val="ListParagraph"/>
        <w:numPr>
          <w:ilvl w:val="0"/>
          <w:numId w:val="2"/>
        </w:numPr>
        <w:pBdr/>
        <w:tabs>
          <w:tab w:val="left" w:pos="406"/>
        </w:tabs>
        <w:spacing w:before="160"/>
        <w:ind w:left="102" w:right="31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participante do leilão, compromete-se a observar todos os procedimentos indicados pela leiloeira para a correta utilização do leilão eletrónico e a pautar a sua atuação por elevados padrões de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seriedade,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prestando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apenas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informações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verdadeiras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atualizadas.</w:t>
      </w:r>
    </w:p>
    <w:p w14:paraId="6A054D03">
      <w:pPr>
        <w:pBdr/>
        <w:spacing/>
        <w:jc w:val="both"/>
        <w:rPr>
          <w:rFonts w:asciiTheme="minorHAnsi" w:hAnsiTheme="minorHAnsi" w:cstheme="minorHAnsi"/>
          <w:sz w:val="18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2" w:equalWidth="0">
            <w:col w:w="5402" w:space="120"/>
            <w:col w:w="5668" w:space="0"/>
          </w:cols>
        </w:sectPr>
      </w:pPr>
    </w:p>
    <w:p w14:paraId="68685A9B">
      <w:pPr>
        <w:pStyle w:val="BodyText"/>
        <w:pBdr/>
        <w:spacing w:before="1"/>
        <w:jc w:val="left"/>
        <w:rPr>
          <w:rFonts w:asciiTheme="minorHAnsi" w:hAnsiTheme="minorHAnsi" w:cstheme="minorHAnsi"/>
          <w:sz w:val="2"/>
        </w:rPr>
      </w:pPr>
    </w:p>
    <w:p w14:paraId="0668E971">
      <w:pPr>
        <w:pStyle w:val="BodyText"/>
        <w:pBdr/>
        <w:spacing w:line="20" w:lineRule="exact"/>
        <w:ind w:left="-130"/>
        <w:jc w:val="left"/>
        <w:rPr>
          <w:rFonts w:asciiTheme="minorHAnsi" w:hAnsiTheme="minorHAnsi" w:cstheme="minorHAnsi"/>
          <w:sz w:val="2"/>
        </w:rPr>
      </w:pPr>
      <w:r>
        <w:rPr>
          <w:rFonts w:asciiTheme="minorHAnsi" w:hAnsiTheme="minorHAnsi" w:cstheme="minorHAnsi"/>
          <w:noProof/>
          <w:sz w:val="2"/>
        </w:rPr>
        <mc:AlternateContent>
          <mc:Choice Requires="wps">
            <w:drawing>
              <wp:inline>
                <wp:extent cx="7115175" cy="12700"/>
                <wp:effectExtent xmlns:wp="http://schemas.openxmlformats.org/drawingml/2006/wordprocessingDrawing" l="9525" t="0" r="0" b="6350"/>
                <wp:docPr id="29" name="Group 25" titl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2700"/>
                          <a:chOff x="0" y="0"/>
                          <a:chExt cx="7115175" cy="12700"/>
                        </a:xfrm>
                      </wpg:grpSpPr>
                      <wps:wsp>
                        <wps:cNvPr id="1027" name="Graphic 26"/>
                        <wps:cNvCnPr/>
                        <wps:spPr>
                          <a:xfrm>
                            <a:off x="0" y="6350"/>
                            <a:ext cx="7115175" cy="1270"/>
                          </a:xfrm>
                          <a:custGeom>
                            <a:avLst/>
                            <a:gdLst/>
                            <a:ahLst xmlns:a="http://schemas.openxmlformats.org/drawingml/2006/main"/>
                            <a:cxnLst xmlns:a="http://schemas.openxmlformats.org/drawingml/2006/main"/>
                            <a:rect xmlns:a="http://schemas.openxmlformats.org/drawingml/2006/main" l="l" t="t" r="r" b="b"/>
                            <a:pathLst>
                              <a:path w="7115175" h="1270">
                                <a:moveTo>
                                  <a:pt x="0" y="0"/>
                                </a:moveTo>
                                <a:lnTo>
                                  <a:pt x="7114971" y="0"/>
                                </a:lnTo>
                              </a:path>
                            </a:pathLst>
                          </a:custGeom>
                          <a:ln cap="flat" cmpd="sng" w="12700">
                            <a:solidFill>
                              <a:srgbClr val="0D3A5D">
                                <a:alpha val="100000"/>
                              </a:srgbClr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style=";margin-left:0pt;margin-top:0pt;width:560.25pt;height:1pt;z-index:2147483647;;mso-wrap-distance-left:0pt;mso-wrap-distance-top:0pt;mso-wrap-distance-right:0pt;mso-wrap-distance-bottom:0pt;" coordorigin="0,0">
                <v:shape id="Graphic 26" style="position:absolute;;width:560.25;height:0.1;;v-text-anchor:top" strokecolor="#0D3A5D" strokeweight="1pt">
                  <v:stroke dashstyle="solid" linestyle="single" joinstyle="miter" endcap="flat" color2="#0D3A5D"/>
                </v:shape>
                <w10:wrap type="none"/>
              </v:group>
            </w:pict>
          </mc:Fallback>
        </mc:AlternateContent>
      </w:r>
    </w:p>
    <w:p w14:paraId="01D05491">
      <w:pPr>
        <w:pStyle w:val="Heading1"/>
        <w:pBdr/>
        <w: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E6E7E8"/>
          <w:spacing w:val="-10"/>
        </w:rPr>
        <w:t xml:space="preserve">CONDIÇÕES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GERAIS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DE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LEILÃO</w:t>
      </w:r>
      <w:r>
        <w:rPr>
          <w:rFonts w:asciiTheme="minorHAnsi" w:hAnsiTheme="minorHAnsi" w:cstheme="minorHAnsi"/>
          <w:color w:val="E6E7E8"/>
          <w:spacing w:val="-11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ELETRÓNICO</w:t>
      </w:r>
    </w:p>
    <w:p w14:paraId="30490137">
      <w:pPr>
        <w:pBdr/>
        <w:spacing/>
        <w:rPr>
          <w:rFonts w:asciiTheme="minorHAnsi" w:hAnsiTheme="minorHAnsi" w:cstheme="minorHAnsi"/>
        </w:rPr>
        <w:sectPr>
          <w:type w:val="nextPage"/>
          <w:pgSz w:w="11910" w:h="16840"/>
          <w:pgMar w:top="1900" w:right="240" w:bottom="0" w:left="480" w:header="801" w:footer="0" w:gutter="0"/>
          <w:pgBorders/>
          <w:pgNumType w:fmt="decimal"/>
          <w:cols w:num="1" w:equalWidth="1" w:space="720"/>
        </w:sectPr>
      </w:pPr>
    </w:p>
    <w:p w14:paraId="7BC059D8">
      <w:pPr>
        <w:pStyle w:val="ListParagraph"/>
        <w:numPr>
          <w:ilvl w:val="0"/>
          <w:numId w:val="2"/>
        </w:numPr>
        <w:pBdr/>
        <w:tabs>
          <w:tab w:val="left" w:pos="631"/>
        </w:tabs>
        <w:spacing w:before="186"/>
        <w:ind w:left="289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Não é permitida a participação num leilão com intuitos especulativos, com o objetivo de promover o aumento ou a diminuição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preço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produto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leiloado,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lançamento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ofertas de compra ou de venda, quer pelo incitamento ou provocação do lançamento dessas ofertas, não sendo igualmente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permitido,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forma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alguma,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manipular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processo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realização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dos </w:t>
      </w:r>
      <w:r>
        <w:rPr>
          <w:rFonts w:asciiTheme="minorHAnsi" w:hAnsiTheme="minorHAnsi" w:cstheme="minorHAnsi"/>
          <w:color w:val="6D6E71"/>
          <w:sz w:val="18"/>
        </w:rPr>
        <w:t xml:space="preserve">leilões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influenciar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comportamento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demais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utilizadores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 leilão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praticar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ato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implique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 sobrecarga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injustificada,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possa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danificar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interferir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 sistema informático do leilão eletrónico.</w:t>
      </w:r>
    </w:p>
    <w:p w14:paraId="1D43B386">
      <w:pPr>
        <w:pStyle w:val="ListParagraph"/>
        <w:numPr>
          <w:ilvl w:val="0"/>
          <w:numId w:val="2"/>
        </w:numPr>
        <w:pBdr/>
        <w:tabs>
          <w:tab w:val="left" w:pos="578"/>
        </w:tabs>
        <w:spacing w:before="216"/>
        <w:ind w:left="289" w:right="32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programa informático, mecanismo ou processo manual de monitorização ou reprodução, total ou parcial, do conteúdo constante das páginas eletrónicas do leilão eletrónico, sem a autorização expressa, por escrito, da leiloeira.</w:t>
      </w:r>
    </w:p>
    <w:p w14:paraId="494ADF7D">
      <w:pPr>
        <w:pStyle w:val="ListParagraph"/>
        <w:numPr>
          <w:ilvl w:val="0"/>
          <w:numId w:val="2"/>
        </w:numPr>
        <w:pBdr/>
        <w:tabs>
          <w:tab w:val="left" w:pos="558"/>
        </w:tabs>
        <w:spacing w:before="216"/>
        <w:ind w:left="289" w:right="3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pela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conclusão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licitações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realizadas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através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eletrónico,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nomeadamente </w:t>
      </w:r>
      <w:r>
        <w:rPr>
          <w:rFonts w:asciiTheme="minorHAnsi" w:hAnsiTheme="minorHAnsi" w:cstheme="minorHAnsi"/>
          <w:color w:val="6D6E71"/>
          <w:sz w:val="18"/>
        </w:rPr>
        <w:t xml:space="preserve">o de adquirir o bem pelo valor que ofereceu, bem como pelo cumprimento da respetiva legislação aplicável.</w:t>
      </w:r>
    </w:p>
    <w:p w14:paraId="586CA702">
      <w:pPr>
        <w:pStyle w:val="ListParagraph"/>
        <w:numPr>
          <w:ilvl w:val="0"/>
          <w:numId w:val="2"/>
        </w:numPr>
        <w:pBdr/>
        <w:tabs>
          <w:tab w:val="left" w:pos="572"/>
        </w:tabs>
        <w:spacing w:before="216"/>
        <w:ind w:left="289" w:right="36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obrigatoriedade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levantamento do bem adquirido no local onde este se encontra, no prazo máximo de 10 dias correntes após o término do leilão.</w:t>
      </w:r>
    </w:p>
    <w:p w14:paraId="5B4FE771">
      <w:pPr>
        <w:pStyle w:val="Heading2"/>
        <w:pBdr/>
        <w:spacing w:before="216"/>
        <w:ind w:left="289"/>
        <w:jc w:val="both"/>
        <w:rPr>
          <w:rFonts w:asciiTheme="minorHAnsi" w:hAnsiTheme="minorHAnsi" w:cstheme="minorHAnsi"/>
          <w:sz w:val="12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J.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6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DA</w:t>
      </w:r>
      <w:r>
        <w:rPr>
          <w:rFonts w:asciiTheme="minorHAnsi" w:hAnsiTheme="minorHAnsi" w:cstheme="minorHAnsi"/>
          <w:color w:val="6D6E71"/>
          <w:spacing w:val="-6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</w:p>
    <w:p w14:paraId="236ED396">
      <w:pPr>
        <w:pStyle w:val="ListParagraph"/>
        <w:numPr>
          <w:ilvl w:val="0"/>
          <w:numId w:val="2"/>
        </w:numPr>
        <w:pBdr/>
        <w:tabs>
          <w:tab w:val="left" w:pos="566"/>
        </w:tabs>
        <w:spacing w:before="120"/>
        <w:ind w:left="566" w:hanging="277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:</w:t>
      </w:r>
    </w:p>
    <w:p w14:paraId="6DB7ECCB">
      <w:pPr>
        <w:pStyle w:val="ListParagraph"/>
        <w:numPr>
          <w:ilvl w:val="0"/>
          <w:numId w:val="8"/>
        </w:numPr>
        <w:pBdr/>
        <w:tabs>
          <w:tab w:val="left" w:pos="797"/>
        </w:tabs>
        <w:spacing w:before="216"/>
        <w:ind w:right="34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colocação de bens em leilão, bem como a informação introduzida no portal de leilões;</w:t>
      </w:r>
    </w:p>
    <w:p w14:paraId="440416A4">
      <w:pPr>
        <w:pStyle w:val="ListParagraph"/>
        <w:numPr>
          <w:ilvl w:val="0"/>
          <w:numId w:val="8"/>
        </w:numPr>
        <w:pBdr/>
        <w:tabs>
          <w:tab w:val="left" w:pos="752"/>
        </w:tabs>
        <w:spacing/>
        <w:ind w:right="3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6"/>
          <w:sz w:val="18"/>
        </w:rPr>
        <w:t xml:space="preserve">Assegurar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seu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funcionamento,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garantindo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confidencialidade</w:t>
      </w:r>
      <w:r>
        <w:rPr>
          <w:rFonts w:asciiTheme="minorHAnsi" w:hAnsiTheme="minorHAnsi" w:cstheme="minorHAnsi"/>
          <w:color w:val="6D6E71"/>
          <w:sz w:val="18"/>
        </w:rPr>
        <w:t xml:space="preserve"> da identificação dos licitantes.</w:t>
      </w:r>
    </w:p>
    <w:p w14:paraId="6BE564D2">
      <w:pPr>
        <w:pStyle w:val="ListParagraph"/>
        <w:numPr>
          <w:ilvl w:val="0"/>
          <w:numId w:val="2"/>
        </w:numPr>
        <w:pBdr/>
        <w:tabs>
          <w:tab w:val="left" w:pos="566"/>
        </w:tabs>
        <w:spacing w:before="216"/>
        <w:ind w:left="566" w:hanging="277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:</w:t>
      </w:r>
    </w:p>
    <w:p w14:paraId="5A59C4EC">
      <w:pPr>
        <w:pStyle w:val="ListParagraph"/>
        <w:numPr>
          <w:ilvl w:val="0"/>
          <w:numId w:val="9"/>
        </w:numPr>
        <w:pBdr/>
        <w:tabs>
          <w:tab w:val="left" w:pos="765"/>
        </w:tabs>
        <w:spacing w:before="215"/>
        <w:ind w:right="33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Prejuízos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resultem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falhas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deficiências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portal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leilões ou das operações de manutenção do mesmo que ocorram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eventos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imprevisíveis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insuperáveis,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alheios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vontade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controlo,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impeçam,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total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parcialmente,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definitiva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temporariamente,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cumprir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obrigações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emergentes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contrato </w:t>
      </w:r>
      <w:r>
        <w:rPr>
          <w:rFonts w:asciiTheme="minorHAnsi" w:hAnsiTheme="minorHAnsi" w:cstheme="minorHAnsi"/>
          <w:color w:val="6D6E71"/>
          <w:sz w:val="18"/>
        </w:rPr>
        <w:t xml:space="preserve">e/ou que resultem do incumprimento, mora ou cumprimento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defeituoso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sejam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imputáveis,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título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dolo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culpa </w:t>
      </w:r>
      <w:r>
        <w:rPr>
          <w:rFonts w:asciiTheme="minorHAnsi" w:hAnsiTheme="minorHAnsi" w:cstheme="minorHAnsi"/>
          <w:color w:val="6D6E71"/>
          <w:sz w:val="18"/>
        </w:rPr>
        <w:t xml:space="preserve">grave,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Leiloeira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seus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representantes,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agentes,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auxiliares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quaisquer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outras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utilize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cumprimento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das obrigações;</w:t>
      </w:r>
    </w:p>
    <w:p w14:paraId="40E47CA8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188F1A97">
      <w:pPr>
        <w:pStyle w:val="ListParagraph"/>
        <w:numPr>
          <w:ilvl w:val="0"/>
          <w:numId w:val="9"/>
        </w:numPr>
        <w:pBdr/>
        <w:tabs>
          <w:tab w:val="left" w:pos="776"/>
        </w:tabs>
        <w:spacing/>
        <w:ind w:right="37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Falhas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ineficácia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equipamentos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utilizados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pelos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licitantes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divergências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horárias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desses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dispositivos.</w:t>
      </w:r>
    </w:p>
    <w:p w14:paraId="44FBD95D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0CCE9BB5">
      <w:pPr>
        <w:pStyle w:val="ListParagraph"/>
        <w:numPr>
          <w:ilvl w:val="0"/>
          <w:numId w:val="2"/>
        </w:numPr>
        <w:pBdr/>
        <w:tabs>
          <w:tab w:val="left" w:pos="585"/>
        </w:tabs>
        <w:spacing w:before="1"/>
        <w:ind w:left="289" w:right="3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z w:val="18"/>
        </w:rPr>
        <w:t xml:space="preserve">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enquanto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estabelecimento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reserva-se aos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seguintes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direitos:</w:t>
      </w:r>
    </w:p>
    <w:p w14:paraId="6D3816D7">
      <w:pPr>
        <w:pStyle w:val="ListParagraph"/>
        <w:numPr>
          <w:ilvl w:val="0"/>
          <w:numId w:val="10"/>
        </w:numPr>
        <w:pBdr/>
        <w:tabs>
          <w:tab w:val="left" w:pos="776"/>
        </w:tabs>
        <w:spacing w:before="215"/>
        <w:ind w:right="32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Não adjudicar caso os valores obtidos sejam considerados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insuficientes;</w:t>
      </w:r>
    </w:p>
    <w:p w14:paraId="1BD116C4">
      <w:pPr>
        <w:pStyle w:val="BodyText"/>
        <w:pBdr/>
        <w:spacing/>
        <w:jc w:val="left"/>
        <w:rPr>
          <w:rFonts w:asciiTheme="minorHAnsi" w:hAnsiTheme="minorHAnsi" w:cstheme="minorHAnsi"/>
        </w:rPr>
      </w:pPr>
    </w:p>
    <w:p w14:paraId="3F631CF8">
      <w:pPr>
        <w:pStyle w:val="ListParagraph"/>
        <w:numPr>
          <w:ilvl w:val="0"/>
          <w:numId w:val="10"/>
        </w:numPr>
        <w:pBdr/>
        <w:tabs>
          <w:tab w:val="left" w:pos="762"/>
        </w:tabs>
        <w:spacing/>
        <w:ind w:right="37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Cancelar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suspender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vendas,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ocorrerem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z w:val="18"/>
        </w:rPr>
        <w:t xml:space="preserve">forma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irregular;</w:t>
      </w:r>
    </w:p>
    <w:p w14:paraId="585B1FAC">
      <w:pPr>
        <w:pStyle w:val="ListParagraph"/>
        <w:numPr>
          <w:ilvl w:val="0"/>
          <w:numId w:val="10"/>
        </w:numPr>
        <w:pBdr/>
        <w:tabs>
          <w:tab w:val="left" w:pos="638"/>
        </w:tabs>
        <w:spacing w:before="145"/>
        <w:ind w:left="469" w:right="251" w:firstLine="0"/>
        <w:jc w:val="left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</w:rPr>
        <w:br w:type="column"/>
      </w:r>
      <w:r>
        <w:rPr>
          <w:rFonts w:asciiTheme="minorHAnsi" w:hAnsiTheme="minorHAnsi" w:cstheme="minorHAnsi"/>
          <w:color w:val="6D6E71"/>
          <w:sz w:val="18"/>
        </w:rPr>
        <w:t xml:space="preserve">Exigir,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caso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ache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necessário,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pagamentos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sejam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feitos em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cheque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visado;</w:t>
      </w:r>
    </w:p>
    <w:p w14:paraId="3ADAF18F">
      <w:pPr>
        <w:pStyle w:val="ListParagraph"/>
        <w:numPr>
          <w:ilvl w:val="0"/>
          <w:numId w:val="10"/>
        </w:numPr>
        <w:pBdr/>
        <w:tabs>
          <w:tab w:val="left" w:pos="695"/>
        </w:tabs>
        <w:spacing w:before="216"/>
        <w:ind w:left="469" w:right="246" w:firstLine="0"/>
        <w:jc w:val="left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Considerar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efeito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arrematações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forem sinalizadas nos termos do ponto 20, alínea a..</w:t>
      </w:r>
    </w:p>
    <w:p w14:paraId="7C71E040">
      <w:pPr>
        <w:pStyle w:val="ListParagraph"/>
        <w:numPr>
          <w:ilvl w:val="0"/>
          <w:numId w:val="2"/>
        </w:numPr>
        <w:pBdr/>
        <w:tabs>
          <w:tab w:val="left" w:pos="483"/>
        </w:tabs>
        <w:spacing w:before="216"/>
        <w:ind w:left="169" w:right="245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Atendendo à dificuldade da confirmação da identidade dos utilizadores da Internet, são da exclusiva responsabilidade do Licitante as declarações que presta, designadamente quanto à identificação do seu ou seus representados, qualidade e poderes.</w:t>
      </w:r>
    </w:p>
    <w:p w14:paraId="37B4E745">
      <w:pPr>
        <w:pStyle w:val="Heading2"/>
        <w:pBdr/>
        <w:spacing w:before="2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K.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DADOS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PESSOAIS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-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RGPD</w:t>
      </w:r>
    </w:p>
    <w:p w14:paraId="32190AD3">
      <w:pPr>
        <w:pStyle w:val="ListParagraph"/>
        <w:numPr>
          <w:ilvl w:val="0"/>
          <w:numId w:val="2"/>
        </w:numPr>
        <w:pBdr/>
        <w:tabs>
          <w:tab w:val="left" w:pos="169"/>
          <w:tab w:val="left" w:pos="470"/>
        </w:tabs>
        <w:spacing w:before="120"/>
        <w:ind w:left="169" w:right="253" w:hanging="1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6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recolherá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procederá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tratamento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informático</w:t>
      </w:r>
      <w:r>
        <w:rPr>
          <w:rFonts w:asciiTheme="minorHAnsi" w:hAnsiTheme="minorHAnsi" w:cstheme="minorHAnsi"/>
          <w:color w:val="6D6E71"/>
          <w:spacing w:val="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dos dados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pessoais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inserindo-os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numa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base</w:t>
      </w:r>
      <w:r>
        <w:rPr>
          <w:rFonts w:asciiTheme="minorHAnsi" w:hAnsiTheme="minorHAnsi" w:cstheme="minorHAnsi"/>
          <w:color w:val="6D6E71"/>
          <w:spacing w:val="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z w:val="18"/>
        </w:rPr>
        <w:t xml:space="preserve">dados apropriada e pela qual será responsável.</w:t>
      </w:r>
    </w:p>
    <w:p w14:paraId="05C10271">
      <w:pPr>
        <w:pStyle w:val="ListParagraph"/>
        <w:numPr>
          <w:ilvl w:val="0"/>
          <w:numId w:val="2"/>
        </w:numPr>
        <w:pBdr/>
        <w:tabs>
          <w:tab w:val="left" w:pos="463"/>
        </w:tabs>
        <w:spacing w:before="216"/>
        <w:ind w:left="169" w:right="25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pessoais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fornecidos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serão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utilizados exclusivamente para fins ligados à execução do respetivo </w:t>
      </w:r>
      <w:r>
        <w:rPr>
          <w:rFonts w:asciiTheme="minorHAnsi" w:hAnsiTheme="minorHAnsi" w:cstheme="minorHAnsi"/>
          <w:color w:val="6D6E71"/>
          <w:sz w:val="18"/>
        </w:rPr>
        <w:t xml:space="preserve">contrato,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atividades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informação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marketing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leiloeira.</w:t>
      </w:r>
    </w:p>
    <w:p w14:paraId="58876EF5">
      <w:pPr>
        <w:pStyle w:val="ListParagraph"/>
        <w:numPr>
          <w:ilvl w:val="0"/>
          <w:numId w:val="2"/>
        </w:numPr>
        <w:pBdr/>
        <w:tabs>
          <w:tab w:val="left" w:pos="463"/>
        </w:tabs>
        <w:spacing w:before="216"/>
        <w:ind w:left="169" w:right="24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compromete-se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fornecer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manter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atualizados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verdadeiros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seus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pessoais.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pessoais respeitantes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quadro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preenchimento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obrigatório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formulário </w:t>
      </w:r>
      <w:r>
        <w:rPr>
          <w:rFonts w:asciiTheme="minorHAnsi" w:hAnsiTheme="minorHAnsi" w:cstheme="minorHAnsi"/>
          <w:color w:val="6D6E71"/>
          <w:sz w:val="18"/>
        </w:rPr>
        <w:t xml:space="preserve">de adesão que se venham a apurar como sendo incorretos ou incompletos, constituem motivo para a imediata suspensão ou cessação da prestação do leilão eletrónico, bem como para a resolução do respetivo contrato.</w:t>
      </w:r>
    </w:p>
    <w:p w14:paraId="5EB898E6">
      <w:pPr>
        <w:pStyle w:val="Heading2"/>
        <w:pBdr/>
        <w:spacing w:before="2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</w:rPr>
        <w:t xml:space="preserve">L.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NOTIFICAÇÕES</w:t>
      </w:r>
    </w:p>
    <w:p w14:paraId="6ACE9EF9">
      <w:pPr>
        <w:pStyle w:val="ListParagraph"/>
        <w:numPr>
          <w:ilvl w:val="0"/>
          <w:numId w:val="2"/>
        </w:numPr>
        <w:pBdr/>
        <w:tabs>
          <w:tab w:val="left" w:pos="470"/>
        </w:tabs>
        <w:spacing w:before="120"/>
        <w:ind w:left="169" w:right="24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participante do leilão concorda em receber as notificações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relacionadas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eletrónico,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incluindo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eventuais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alterações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às </w:t>
      </w:r>
      <w:r>
        <w:rPr>
          <w:rFonts w:asciiTheme="minorHAnsi" w:hAnsiTheme="minorHAnsi" w:cstheme="minorHAnsi"/>
          <w:color w:val="6D6E71"/>
          <w:sz w:val="18"/>
        </w:rPr>
        <w:t xml:space="preserve">presentes Condições Gerais de Venda, para a caixa de correio eletrónico associada ao seu registo.</w:t>
      </w:r>
    </w:p>
    <w:p w14:paraId="13B5941F">
      <w:pPr>
        <w:pStyle w:val="Heading2"/>
        <w:pBdr/>
        <w:spacing w:before="2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M.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LEI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E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FORO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APLICÁVEL</w:t>
      </w:r>
    </w:p>
    <w:p w14:paraId="38001ED6">
      <w:pPr>
        <w:pStyle w:val="ListParagraph"/>
        <w:numPr>
          <w:ilvl w:val="0"/>
          <w:numId w:val="2"/>
        </w:numPr>
        <w:pBdr/>
        <w:tabs>
          <w:tab w:val="left" w:pos="508"/>
        </w:tabs>
        <w:spacing w:before="216"/>
        <w:ind w:left="169" w:right="25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40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está devidamente acreditada pelo D.L: n.º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155/2015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10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agosto,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portadora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seguro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responsabilidade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civil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200.000,00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Apólice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n.º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RC63465018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Fidelidade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– </w:t>
      </w:r>
      <w:r>
        <w:rPr>
          <w:rFonts w:asciiTheme="minorHAnsi" w:hAnsiTheme="minorHAnsi" w:cstheme="minorHAnsi"/>
          <w:color w:val="6D6E71"/>
          <w:sz w:val="18"/>
        </w:rPr>
        <w:t xml:space="preserve">Companhia de Seguros, S.A..</w:t>
      </w:r>
    </w:p>
    <w:p w14:paraId="77ABCCB5">
      <w:pPr>
        <w:pStyle w:val="ListParagraph"/>
        <w:numPr>
          <w:ilvl w:val="0"/>
          <w:numId w:val="2"/>
        </w:numPr>
        <w:pBdr/>
        <w:tabs>
          <w:tab w:val="left" w:pos="472"/>
        </w:tabs>
        <w:spacing w:before="216"/>
        <w:ind w:left="169" w:right="250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Nos termos do disposto no artigo 825.º n.º 1 c) do Código do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Processo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Civil,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falta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depósito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preço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levar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arresto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em </w:t>
      </w:r>
      <w:r>
        <w:rPr>
          <w:rFonts w:asciiTheme="minorHAnsi" w:hAnsiTheme="minorHAnsi" w:cstheme="minorHAnsi"/>
          <w:color w:val="6D6E71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suficientes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garantir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falta,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acrescido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custas 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despesas,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prejuízo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PROCEDIMENTO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CRIMINAL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sendo aquele, simultaneamente, executado no próprio processo para pagamento daquele valor e acréscimos.</w:t>
      </w:r>
    </w:p>
    <w:p w14:paraId="14D93B36">
      <w:pPr>
        <w:pStyle w:val="ListParagraph"/>
        <w:numPr>
          <w:ilvl w:val="0"/>
          <w:numId w:val="2"/>
        </w:numPr>
        <w:pBdr/>
        <w:tabs>
          <w:tab w:val="left" w:pos="498"/>
        </w:tabs>
        <w:spacing w:before="216"/>
        <w:ind w:left="169" w:right="23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Para todas as questões não reguladas expressamente nas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presentes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aplicar-se-á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Portuguesa.</w:t>
      </w:r>
    </w:p>
    <w:p w14:paraId="6CC1390B">
      <w:pPr>
        <w:pStyle w:val="BodyText"/>
        <w:pBdr/>
        <w:spacing w:before="216"/>
        <w:ind w:right="250"/>
        <w:jc w:val="right"/>
        <w:rPr>
          <w:rFonts w:asciiTheme="minorHAnsi" w:hAnsiTheme="minorHAnsi" w:cstheme="minorHAnsi"/>
          <w:color w:val="6D6E71"/>
          <w:spacing w:val="-2"/>
          <w:position w:val="4"/>
          <w:sz w:val="12"/>
        </w:rPr>
      </w:pPr>
      <w:r>
        <w:rPr>
          <w:rFonts w:asciiTheme="minorHAnsi" w:hAnsiTheme="minorHAnsi" w:cstheme="minorHAnsi"/>
          <w:color w:val="6D6E71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</w:p>
    <w:p w14:paraId="604C4045">
      <w:pPr>
        <w:pStyle w:val="BodyText"/>
        <w:pBdr/>
        <w:spacing w:before="216"/>
        <w:ind w:right="250"/>
        <w:jc w:val="right"/>
        <w:rPr>
          <w:rFonts w:asciiTheme="minorHAnsi" w:hAnsiTheme="minorHAnsi" w:cstheme="minorHAnsi"/>
          <w:sz w:val="12"/>
        </w:rPr>
      </w:pPr>
      <w:r>
        <w:rPr>
          <w:noProof/>
          <w:sz w:val="20"/>
        </w:rPr>
        <w:drawing>
          <wp:inline>
            <wp:extent cx="383079" cy="378047"/>
            <wp:effectExtent xmlns:wp="http://schemas.openxmlformats.org/drawingml/2006/wordprocessingDrawing" l="0" t="0" r="0" b="0"/>
            <wp:docPr id="30" descr="A grey check mark in a circle&#10;&#10;Description automatically generated" name="Imag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79" cy="3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63E33">
      <w:pPr>
        <w:pBdr/>
        <w:spacing/>
        <w:jc w:val="right"/>
        <w:rPr>
          <w:sz w:val="12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2" w:equalWidth="0">
            <w:col w:w="5530" w:space="40"/>
            <w:col w:w="5620" w:space="0"/>
          </w:cols>
        </w:sectPr>
      </w:pPr>
    </w:p>
    <w:p w14:paraId="297D1740">
      <w:pPr>
        <w:pStyle w:val="BodyText"/>
        <w:pBdr/>
        <w:spacing w:before="73" w:after="1"/>
        <w:jc w:val="left"/>
        <w:rPr>
          <w:sz w:val="20"/>
        </w:rPr>
      </w:pPr>
    </w:p>
    <w:p w14:paraId="3EF1BB3B">
      <w:pPr>
        <w:pStyle w:val="BodyText"/>
        <w:pBdr/>
        <w:spacing/>
        <w:ind w:left="10415"/>
        <w:jc w:val="left"/>
        <w:rPr>
          <w:sz w:val="20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1" w:equalWidth="1" w:space="720"/>
        </w:sectPr>
      </w:pPr>
    </w:p>
    <w:p w14:paraId="23C0839F">
      <w:pPr>
        <w:pBdr/>
        <w:spacing/>
        <w:jc w:val="center"/>
        <w:rPr>
          <w:lang w:val="es-ES"/>
        </w:rPr>
      </w:pPr>
      <w:r>
        <w:rPr>
          <w:noProof/>
          <w:lang w:val="es-ES"/>
        </w:rPr>
        <w:drawing>
          <wp:inline>
            <wp:extent cx="7239001" cy="10080835"/>
            <wp:effectExtent xmlns:wp="http://schemas.openxmlformats.org/drawingml/2006/wordprocessingDrawing" l="0" t="0" r="0" b="0"/>
            <wp:docPr id="31" descr="A white paper with blue text&#10;&#10;Description automatically generated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1" cy="100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7"/>
      <w:type w:val="continuous"/>
      <w:pgSz w:w="11900" w:h="16838"/>
      <w:pgMar w:top="284" w:right="284" w:bottom="284" w:left="284" w:header="0" w:footer="0" w:gutter="0"/>
      <w:pgBorders/>
      <w:pgNumType w:fmt="decimal"/>
      <w:cols w:num="1" w:equalWidth="1" w:space="720"/>
      <w:docGrid w:linePitch="299"/>
    </w:sectPr>
  </w:body>
</w:document>
</file>

<file path=word/footer1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3959967F">
    <w:pPr>
      <w:pStyle w:val="Footer"/>
      <w:pBdr/>
      <w:spacing/>
      <w:rPr/>
    </w:pPr>
  </w:p>
</w:ftr>
</file>

<file path=word/footer1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393EB432">
    <w:pPr>
      <w:pStyle w:val="Footer"/>
      <w:pBdr/>
      <w:spacing/>
      <w:rPr/>
    </w:pPr>
  </w:p>
</w:ftr>
</file>

<file path=word/footer1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DD64506">
    <w:pPr>
      <w:pStyle w:val="Footer"/>
      <w:pBdr/>
      <w:tabs>
        <w:tab w:val="clear" w:pos="4680"/>
        <w:tab w:val="clear" w:pos="9360"/>
        <w:tab w:val="left" w:pos="5835"/>
      </w:tabs>
      <w:spacing/>
      <w:rPr/>
    </w:pPr>
    <w:r>
      <w:rPr>
        <w:noProof/>
      </w:rPr>
      <ve:AlternateContent>
        <ve:Choice Requires="wps">
          <w:drawing>
            <wp:anchor distT="45720" distB="45720" distL="114300" distR="114300" simplePos="0" relativeHeight="9216" behindDoc="0" locked="0" layoutInCell="1" allowOverlap="1">
              <wp:simplePos x="0" y="0"/>
              <wp:positionH relativeFrom="column">
                <wp:posOffset>4422775</wp:posOffset>
              </wp:positionH>
              <wp:positionV relativeFrom="paragraph">
                <wp:posOffset>152400</wp:posOffset>
              </wp:positionV>
              <wp:extent cx="2360930" cy="1404620"/>
              <wp:wrapSquare wrapText="bothSides"/>
              <wp:docPr id="32" name="Text Box 2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100000"/>
                        </a:srgbClr>
                      </a:solidFill>
                      <a:ln cap="flat" cmpd="sng" w="9525">
                        <a:prstDash val="solid"/>
                        <a:miter lim="800000"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rPr>
                              <w:rFonts w:asciiTheme="minorHAnsi" w:hAnsiTheme="minorHAnsi" w:cstheme="minorHAnsi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6"/>
                              <w:szCs w:val="26"/>
                            </w:rPr>
                            <w:t xml:space="preserve">+INFORMAÇÕES:</w:t>
                          </w:r>
                          <w:r>
                            <w:rPr>
                              <w:rFonts w:asciiTheme="minorHAnsi" w:hAnsiTheme="minorHAnsi" w:cstheme="minorHAnsi"/>
                              <w:sz w:val="26"/>
                              <w:szCs w:val="26"/>
                            </w:rPr>
                            <w:t xml:space="preserve"> geral@leilosoc.com</w:t>
                          </w:r>
                        </w:p>
                      </w:txbxContent>
                    </wps:txbx>
                    <wps:bodyPr rot="0" spcFirstLastPara="0" vertOverflow="overflow" horzOverflow="overflow" wrap="square" lIns="91440" rIns="91440" tIns="45720" bIns="45720" numCol="1" spcCol="0" rtlCol="0" fromWordArt="0" anchor="t" anchorCtr="0" forceAA="0" compatLnSpc="1" vert="horz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ve:Choice>
        <ve:Fallback>
          <w:pict>
            <v:shape id="Text Box 2" type="#_x0000_t202" style="position:absolute;margin-left:348.25pt;margin-top:12pt;width:185.9pt;height:110.6pt;z-index:9216;;mso-width-percent:400;mso-width-relative:margin;mso-height-percent:200;mso-height-relative:margin;v-text-anchor:top;mso-wrap-distance-left:9pt;mso-wrap-distance-top:3.6pt;mso-wrap-distance-right:9pt;mso-wrap-distance-bottom:3.6pt;mso-wrap-style:square;position:absolute" fillcolor="#FFFFFF" strokecolor="#000000" strokeweight="0.75pt" stroked="f">
              <w10:wrap type="square"/>
              <v:textbox style="mso-fit-shape-to-text:t;" inset="7.2pt,3.6pt,7.2pt,3.6pt">
                <w:txbxContent>
                  <w:p>
                    <w:pPr>
                      <w:pBdr/>
                      <w:spacing/>
                      <w:rPr>
                        <w:rFonts w:asciiTheme="minorHAnsi" w:hAnsiTheme="minorHAnsi" w:cstheme="minorHAns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sz w:val="26"/>
                        <w:szCs w:val="26"/>
                      </w:rPr>
                      <w:t xml:space="preserve">+INFORMAÇÕES:</w:t>
                    </w:r>
                    <w:r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  <w:t xml:space="preserve"> geral@leilosoc.com</w:t>
                    </w:r>
                  </w:p>
                </w:txbxContent>
              </v:textbox>
            </v:shape>
          </w:pict>
        </ve:Fallback>
      </ve:AlternateContent>
    </w:r>
    <w:r>
      <w:rPr>
        <w:rFonts w:asciiTheme="minorHAnsi" w:hAnsiTheme="minorHAnsi" w:cstheme="minorHAnsi"/>
        <w:noProof/>
        <w:sz w:val="24"/>
        <w:szCs w:val="24"/>
      </w:rPr>
      <w:drawing>
        <wp:anchor distT="0" distB="0" distL="114300" distR="114300" simplePos="0" relativeHeight="7168" behindDoc="1" locked="0" layoutInCell="0" allowOverlap="1">
          <wp:simplePos x="0" y="0"/>
          <wp:positionH relativeFrom="page">
            <wp:posOffset>252095</wp:posOffset>
          </wp:positionH>
          <wp:positionV relativeFrom="page">
            <wp:posOffset>10092690</wp:posOffset>
          </wp:positionV>
          <wp:extent cx="1878965" cy="418465"/>
          <wp:effectExtent xmlns:wp="http://schemas.openxmlformats.org/drawingml/2006/wordprocessingDrawing" l="0" t="0" r="6985" b="635"/>
          <wp:wrapNone/>
          <wp:docPr id="33" descr="A black and white logo&#10;&#10;Description automatically generated" name="Picture 63004107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28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8">
                            <a14:imgEffect>
                              <a14:colorTemperature colorTemp="6500"/>
                            </a14:imgEffect>
                            <a14:imgEffect>
                              <a14:saturation sat="100000"/>
                            </a14:imgEffect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418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1C52802">
    <w:pPr>
      <w:pStyle w:val="Footer"/>
      <w:pBdr/>
      <w:spacing/>
      <w:rPr/>
    </w:pPr>
  </w:p>
</w:ftr>
</file>

<file path=word/footer2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7E1E1A1B">
    <w:pPr>
      <w:pStyle w:val="Footer"/>
      <w:pBdr/>
      <w:spacing/>
      <w:rPr/>
    </w:pPr>
  </w:p>
</w:ftr>
</file>

<file path=word/footer2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47B73930">
    <w:pPr>
      <w:pStyle w:val="Footer"/>
      <w:pBdr/>
      <w:spacing/>
      <w:rPr/>
    </w:pPr>
  </w:p>
</w:ftr>
</file>

<file path=word/footer2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08E91354">
    <w:pPr>
      <w:pStyle w:val="Footer"/>
      <w:pBdr/>
      <w:spacing/>
      <w:rPr>
        <w:lang w:val="es-ES"/>
      </w:rPr>
    </w:pPr>
    <w:r>
      <w:rPr>
        <w:lang w:val="es-ES"/>
      </w:rPr>
      <w:t xml:space="preserve">          </w:t>
    </w:r>
  </w:p>
</w:ftr>
</file>

<file path=word/footer2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1C52802">
    <w:pPr>
      <w:pStyle w:val="Footer"/>
      <w:pBdr/>
      <w:spacing/>
      <w:rPr/>
    </w:pPr>
  </w:p>
</w:ftr>
</file>

<file path=word/footer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1C52802">
    <w:pPr>
      <w:pStyle w:val="Footer"/>
      <w:pBdr/>
      <w:spacing/>
      <w:rPr/>
    </w:pPr>
  </w:p>
</w:ftr>
</file>

<file path=word/header1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7F1EE9DA">
    <w:pPr>
      <w:pStyle w:val="Header"/>
      <w:pBdr/>
      <w:spacing/>
      <w:rPr/>
    </w:pPr>
  </w:p>
</w:hdr>
</file>

<file path=word/header1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460948B3">
    <w:pPr>
      <w:pStyle w:val="Header"/>
      <w:pBdr/>
      <w:spacing/>
      <w:rPr/>
    </w:pPr>
  </w:p>
</w:hdr>
</file>

<file path=word/header1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6D5D05A0">
    <w:pPr>
      <w:pStyle w:val="Header"/>
      <w:pBdr/>
      <w:spacing/>
      <w:rPr/>
    </w:pPr>
  </w:p>
</w:hdr>
</file>

<file path=word/header1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711D2A84">
    <w:pPr>
      <w:pStyle w:val="Header"/>
      <w:pBdr/>
      <w:spacing/>
      <w:rPr/>
    </w:pPr>
  </w:p>
</w:hdr>
</file>

<file path=word/header2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35469F69">
    <w:pPr>
      <w:pStyle w:val="Header"/>
      <w:pBdr/>
      <w:spacing/>
      <w:rPr/>
    </w:pPr>
  </w:p>
</w:hdr>
</file>

<file path=word/header2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A45745A">
    <w:pPr>
      <w:pStyle w:val="BodyText"/>
      <w:pBdr/>
      <w:spacing w:line="14" w:lineRule="auto"/>
      <w:jc w:val="left"/>
      <w:rPr>
        <w:sz w:val="20"/>
      </w:rPr>
    </w:pPr>
    <w:r>
      <w:rPr>
        <w:noProof/>
      </w:rPr>
      <ve:AlternateContent>
        <ve:Choice Requires="wps">
          <w:drawing>
            <wp:anchor distT="0" distB="0" distL="0" distR="0" simplePos="0" relativeHeight="40960" behindDoc="1" locked="0" layoutInCell="1" allowOverlap="1">
              <wp:simplePos x="0" y="0"/>
              <wp:positionH relativeFrom="page">
                <wp:posOffset>1064387</wp:posOffset>
              </wp:positionH>
              <wp:positionV relativeFrom="page">
                <wp:posOffset>508762</wp:posOffset>
              </wp:positionV>
              <wp:extent cx="515620" cy="354330"/>
              <wp:effectExtent xmlns:wp="http://schemas.openxmlformats.org/drawingml/2006/wordprocessingDrawing" l="0" t="0" r="0" b="0"/>
              <wp:wrapNone/>
              <wp:docPr id="34" name="Graphic 1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5620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515620" h="354330">
                            <a:moveTo>
                              <a:pt x="208927" y="312077"/>
                            </a:moveTo>
                            <a:lnTo>
                              <a:pt x="45681" y="312077"/>
                            </a:lnTo>
                            <a:lnTo>
                              <a:pt x="45681" y="4737"/>
                            </a:lnTo>
                            <a:lnTo>
                              <a:pt x="0" y="4737"/>
                            </a:lnTo>
                            <a:lnTo>
                              <a:pt x="0" y="312077"/>
                            </a:lnTo>
                            <a:lnTo>
                              <a:pt x="0" y="348907"/>
                            </a:lnTo>
                            <a:lnTo>
                              <a:pt x="208927" y="348907"/>
                            </a:lnTo>
                            <a:lnTo>
                              <a:pt x="208927" y="312077"/>
                            </a:lnTo>
                            <a:close/>
                          </a:path>
                          <a:path w="515620" h="354330">
                            <a:moveTo>
                              <a:pt x="515226" y="188112"/>
                            </a:moveTo>
                            <a:lnTo>
                              <a:pt x="514159" y="141909"/>
                            </a:lnTo>
                            <a:lnTo>
                              <a:pt x="505637" y="97726"/>
                            </a:lnTo>
                            <a:lnTo>
                              <a:pt x="488759" y="60096"/>
                            </a:lnTo>
                            <a:lnTo>
                              <a:pt x="470027" y="36830"/>
                            </a:lnTo>
                            <a:lnTo>
                              <a:pt x="470027" y="165862"/>
                            </a:lnTo>
                            <a:lnTo>
                              <a:pt x="470027" y="191401"/>
                            </a:lnTo>
                            <a:lnTo>
                              <a:pt x="463461" y="244322"/>
                            </a:lnTo>
                            <a:lnTo>
                              <a:pt x="445185" y="283324"/>
                            </a:lnTo>
                            <a:lnTo>
                              <a:pt x="397802" y="313397"/>
                            </a:lnTo>
                            <a:lnTo>
                              <a:pt x="377037" y="315391"/>
                            </a:lnTo>
                            <a:lnTo>
                              <a:pt x="356323" y="313283"/>
                            </a:lnTo>
                            <a:lnTo>
                              <a:pt x="321957" y="296303"/>
                            </a:lnTo>
                            <a:lnTo>
                              <a:pt x="297383" y="262890"/>
                            </a:lnTo>
                            <a:lnTo>
                              <a:pt x="284886" y="216217"/>
                            </a:lnTo>
                            <a:lnTo>
                              <a:pt x="283337" y="188112"/>
                            </a:lnTo>
                            <a:lnTo>
                              <a:pt x="283337" y="162775"/>
                            </a:lnTo>
                            <a:lnTo>
                              <a:pt x="290055" y="110947"/>
                            </a:lnTo>
                            <a:lnTo>
                              <a:pt x="308775" y="71805"/>
                            </a:lnTo>
                            <a:lnTo>
                              <a:pt x="338086" y="47231"/>
                            </a:lnTo>
                            <a:lnTo>
                              <a:pt x="376580" y="39039"/>
                            </a:lnTo>
                            <a:lnTo>
                              <a:pt x="397459" y="41097"/>
                            </a:lnTo>
                            <a:lnTo>
                              <a:pt x="431888" y="57480"/>
                            </a:lnTo>
                            <a:lnTo>
                              <a:pt x="456184" y="89979"/>
                            </a:lnTo>
                            <a:lnTo>
                              <a:pt x="468477" y="137020"/>
                            </a:lnTo>
                            <a:lnTo>
                              <a:pt x="470027" y="165862"/>
                            </a:lnTo>
                            <a:lnTo>
                              <a:pt x="470027" y="36830"/>
                            </a:lnTo>
                            <a:lnTo>
                              <a:pt x="433146" y="11252"/>
                            </a:lnTo>
                            <a:lnTo>
                              <a:pt x="376580" y="0"/>
                            </a:lnTo>
                            <a:lnTo>
                              <a:pt x="356781" y="1270"/>
                            </a:lnTo>
                            <a:lnTo>
                              <a:pt x="304292" y="20218"/>
                            </a:lnTo>
                            <a:lnTo>
                              <a:pt x="264960" y="60629"/>
                            </a:lnTo>
                            <a:lnTo>
                              <a:pt x="247865" y="98323"/>
                            </a:lnTo>
                            <a:lnTo>
                              <a:pt x="239229" y="142214"/>
                            </a:lnTo>
                            <a:lnTo>
                              <a:pt x="238163" y="191401"/>
                            </a:lnTo>
                            <a:lnTo>
                              <a:pt x="239445" y="214820"/>
                            </a:lnTo>
                            <a:lnTo>
                              <a:pt x="248373" y="257695"/>
                            </a:lnTo>
                            <a:lnTo>
                              <a:pt x="265582" y="294398"/>
                            </a:lnTo>
                            <a:lnTo>
                              <a:pt x="304876" y="333959"/>
                            </a:lnTo>
                            <a:lnTo>
                              <a:pt x="357263" y="352717"/>
                            </a:lnTo>
                            <a:lnTo>
                              <a:pt x="377037" y="353961"/>
                            </a:lnTo>
                            <a:lnTo>
                              <a:pt x="397243" y="352717"/>
                            </a:lnTo>
                            <a:lnTo>
                              <a:pt x="449910" y="334086"/>
                            </a:lnTo>
                            <a:lnTo>
                              <a:pt x="472097" y="315391"/>
                            </a:lnTo>
                            <a:lnTo>
                              <a:pt x="477621" y="309727"/>
                            </a:lnTo>
                            <a:lnTo>
                              <a:pt x="498182" y="276479"/>
                            </a:lnTo>
                            <a:lnTo>
                              <a:pt x="510959" y="235521"/>
                            </a:lnTo>
                            <a:lnTo>
                              <a:pt x="514159" y="212623"/>
                            </a:lnTo>
                            <a:lnTo>
                              <a:pt x="515226" y="188112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83.81pt;margin-top:40.06pt;width:40.6pt;height:27.9pt;z-index:40960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43008" behindDoc="1" locked="0" layoutInCell="1" allowOverlap="1">
              <wp:simplePos x="0" y="0"/>
              <wp:positionH relativeFrom="page">
                <wp:posOffset>1631569</wp:posOffset>
              </wp:positionH>
              <wp:positionV relativeFrom="page">
                <wp:posOffset>508762</wp:posOffset>
              </wp:positionV>
              <wp:extent cx="250825" cy="354330"/>
              <wp:effectExtent xmlns:wp="http://schemas.openxmlformats.org/drawingml/2006/wordprocessingDrawing" l="0" t="0" r="0" b="0"/>
              <wp:wrapNone/>
              <wp:docPr id="35" name="Graphic 2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825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50825" h="354330">
                            <a:moveTo>
                              <a:pt x="128016" y="0"/>
                            </a:moveTo>
                            <a:lnTo>
                              <a:pt x="80841" y="6654"/>
                            </a:lnTo>
                            <a:lnTo>
                              <a:pt x="43421" y="26606"/>
                            </a:lnTo>
                            <a:lnTo>
                              <a:pt x="19018" y="56753"/>
                            </a:lnTo>
                            <a:lnTo>
                              <a:pt x="10883" y="93929"/>
                            </a:lnTo>
                            <a:lnTo>
                              <a:pt x="12548" y="111200"/>
                            </a:lnTo>
                            <a:lnTo>
                              <a:pt x="37515" y="154381"/>
                            </a:lnTo>
                            <a:lnTo>
                              <a:pt x="72078" y="176949"/>
                            </a:lnTo>
                            <a:lnTo>
                              <a:pt x="122567" y="195668"/>
                            </a:lnTo>
                            <a:lnTo>
                              <a:pt x="144075" y="202441"/>
                            </a:lnTo>
                            <a:lnTo>
                              <a:pt x="161967" y="209251"/>
                            </a:lnTo>
                            <a:lnTo>
                              <a:pt x="194686" y="230629"/>
                            </a:lnTo>
                            <a:lnTo>
                              <a:pt x="204673" y="262153"/>
                            </a:lnTo>
                            <a:lnTo>
                              <a:pt x="203475" y="274147"/>
                            </a:lnTo>
                            <a:lnTo>
                              <a:pt x="174873" y="308563"/>
                            </a:lnTo>
                            <a:lnTo>
                              <a:pt x="130378" y="316814"/>
                            </a:lnTo>
                            <a:lnTo>
                              <a:pt x="112064" y="315681"/>
                            </a:lnTo>
                            <a:lnTo>
                              <a:pt x="68745" y="298704"/>
                            </a:lnTo>
                            <a:lnTo>
                              <a:pt x="47122" y="264176"/>
                            </a:lnTo>
                            <a:lnTo>
                              <a:pt x="45681" y="249389"/>
                            </a:lnTo>
                            <a:lnTo>
                              <a:pt x="0" y="249389"/>
                            </a:lnTo>
                            <a:lnTo>
                              <a:pt x="9386" y="290862"/>
                            </a:lnTo>
                            <a:lnTo>
                              <a:pt x="36885" y="324235"/>
                            </a:lnTo>
                            <a:lnTo>
                              <a:pt x="79800" y="346305"/>
                            </a:lnTo>
                            <a:lnTo>
                              <a:pt x="130378" y="353961"/>
                            </a:lnTo>
                            <a:lnTo>
                              <a:pt x="156336" y="352385"/>
                            </a:lnTo>
                            <a:lnTo>
                              <a:pt x="199990" y="339784"/>
                            </a:lnTo>
                            <a:lnTo>
                              <a:pt x="231968" y="315120"/>
                            </a:lnTo>
                            <a:lnTo>
                              <a:pt x="250329" y="261696"/>
                            </a:lnTo>
                            <a:lnTo>
                              <a:pt x="249598" y="248984"/>
                            </a:lnTo>
                            <a:lnTo>
                              <a:pt x="231989" y="206620"/>
                            </a:lnTo>
                            <a:lnTo>
                              <a:pt x="202666" y="182067"/>
                            </a:lnTo>
                            <a:lnTo>
                              <a:pt x="155773" y="161623"/>
                            </a:lnTo>
                            <a:lnTo>
                              <a:pt x="115566" y="149219"/>
                            </a:lnTo>
                            <a:lnTo>
                              <a:pt x="98793" y="142708"/>
                            </a:lnTo>
                            <a:lnTo>
                              <a:pt x="66834" y="121069"/>
                            </a:lnTo>
                            <a:lnTo>
                              <a:pt x="56794" y="93078"/>
                            </a:lnTo>
                            <a:lnTo>
                              <a:pt x="57968" y="80643"/>
                            </a:lnTo>
                            <a:lnTo>
                              <a:pt x="85941" y="45482"/>
                            </a:lnTo>
                            <a:lnTo>
                              <a:pt x="128016" y="37134"/>
                            </a:lnTo>
                            <a:lnTo>
                              <a:pt x="145094" y="38256"/>
                            </a:lnTo>
                            <a:lnTo>
                              <a:pt x="184086" y="55067"/>
                            </a:lnTo>
                            <a:lnTo>
                              <a:pt x="202720" y="89500"/>
                            </a:lnTo>
                            <a:lnTo>
                              <a:pt x="203962" y="104330"/>
                            </a:lnTo>
                            <a:lnTo>
                              <a:pt x="249618" y="104330"/>
                            </a:lnTo>
                            <a:lnTo>
                              <a:pt x="241051" y="63927"/>
                            </a:lnTo>
                            <a:lnTo>
                              <a:pt x="215977" y="30041"/>
                            </a:lnTo>
                            <a:lnTo>
                              <a:pt x="176922" y="7725"/>
                            </a:lnTo>
                            <a:lnTo>
                              <a:pt x="145280" y="859"/>
                            </a:lnTo>
                            <a:lnTo>
                              <a:pt x="1280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128.47pt;margin-top:40.06pt;width:19.75pt;height:27.9pt;z-index:43008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45056" behindDoc="1" locked="0" layoutInCell="1" allowOverlap="1">
              <wp:simplePos x="0" y="0"/>
              <wp:positionH relativeFrom="page">
                <wp:posOffset>1932813</wp:posOffset>
              </wp:positionH>
              <wp:positionV relativeFrom="page">
                <wp:posOffset>508762</wp:posOffset>
              </wp:positionV>
              <wp:extent cx="277495" cy="354330"/>
              <wp:effectExtent xmlns:wp="http://schemas.openxmlformats.org/drawingml/2006/wordprocessingDrawing" l="0" t="0" r="0" b="0"/>
              <wp:wrapNone/>
              <wp:docPr id="36" name="Graphic 3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7495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77495" h="354330">
                            <a:moveTo>
                              <a:pt x="138404" y="0"/>
                            </a:moveTo>
                            <a:lnTo>
                              <a:pt x="99974" y="5056"/>
                            </a:lnTo>
                            <a:lnTo>
                              <a:pt x="51217" y="31456"/>
                            </a:lnTo>
                            <a:lnTo>
                              <a:pt x="17259" y="78549"/>
                            </a:lnTo>
                            <a:lnTo>
                              <a:pt x="4303" y="119533"/>
                            </a:lnTo>
                            <a:lnTo>
                              <a:pt x="7" y="165861"/>
                            </a:lnTo>
                            <a:lnTo>
                              <a:pt x="0" y="191401"/>
                            </a:lnTo>
                            <a:lnTo>
                              <a:pt x="1275" y="214808"/>
                            </a:lnTo>
                            <a:lnTo>
                              <a:pt x="10204" y="257693"/>
                            </a:lnTo>
                            <a:lnTo>
                              <a:pt x="27418" y="294395"/>
                            </a:lnTo>
                            <a:lnTo>
                              <a:pt x="66700" y="333959"/>
                            </a:lnTo>
                            <a:lnTo>
                              <a:pt x="119092" y="352711"/>
                            </a:lnTo>
                            <a:lnTo>
                              <a:pt x="138862" y="353961"/>
                            </a:lnTo>
                            <a:lnTo>
                              <a:pt x="159070" y="352711"/>
                            </a:lnTo>
                            <a:lnTo>
                              <a:pt x="211734" y="334086"/>
                            </a:lnTo>
                            <a:lnTo>
                              <a:pt x="233924" y="315391"/>
                            </a:lnTo>
                            <a:lnTo>
                              <a:pt x="138862" y="315391"/>
                            </a:lnTo>
                            <a:lnTo>
                              <a:pt x="118151" y="313271"/>
                            </a:lnTo>
                            <a:lnTo>
                              <a:pt x="83789" y="296301"/>
                            </a:lnTo>
                            <a:lnTo>
                              <a:pt x="59209" y="262880"/>
                            </a:lnTo>
                            <a:lnTo>
                              <a:pt x="46723" y="216213"/>
                            </a:lnTo>
                            <a:lnTo>
                              <a:pt x="45161" y="188112"/>
                            </a:lnTo>
                            <a:lnTo>
                              <a:pt x="45161" y="162775"/>
                            </a:lnTo>
                            <a:lnTo>
                              <a:pt x="51884" y="110937"/>
                            </a:lnTo>
                            <a:lnTo>
                              <a:pt x="70599" y="71805"/>
                            </a:lnTo>
                            <a:lnTo>
                              <a:pt x="99915" y="47231"/>
                            </a:lnTo>
                            <a:lnTo>
                              <a:pt x="138404" y="39039"/>
                            </a:lnTo>
                            <a:lnTo>
                              <a:pt x="234026" y="39039"/>
                            </a:lnTo>
                            <a:lnTo>
                              <a:pt x="226276" y="31112"/>
                            </a:lnTo>
                            <a:lnTo>
                              <a:pt x="211379" y="19989"/>
                            </a:lnTo>
                            <a:lnTo>
                              <a:pt x="194972" y="11240"/>
                            </a:lnTo>
                            <a:lnTo>
                              <a:pt x="177339" y="4994"/>
                            </a:lnTo>
                            <a:lnTo>
                              <a:pt x="158483" y="1248"/>
                            </a:lnTo>
                            <a:lnTo>
                              <a:pt x="138404" y="0"/>
                            </a:lnTo>
                            <a:close/>
                          </a:path>
                          <a:path w="277495" h="354330">
                            <a:moveTo>
                              <a:pt x="234026" y="39039"/>
                            </a:moveTo>
                            <a:lnTo>
                              <a:pt x="138404" y="39039"/>
                            </a:lnTo>
                            <a:lnTo>
                              <a:pt x="159290" y="41087"/>
                            </a:lnTo>
                            <a:lnTo>
                              <a:pt x="177728" y="47231"/>
                            </a:lnTo>
                            <a:lnTo>
                              <a:pt x="207251" y="71805"/>
                            </a:lnTo>
                            <a:lnTo>
                              <a:pt x="225699" y="111713"/>
                            </a:lnTo>
                            <a:lnTo>
                              <a:pt x="231851" y="165861"/>
                            </a:lnTo>
                            <a:lnTo>
                              <a:pt x="231851" y="191401"/>
                            </a:lnTo>
                            <a:lnTo>
                              <a:pt x="225293" y="244316"/>
                            </a:lnTo>
                            <a:lnTo>
                              <a:pt x="207010" y="283324"/>
                            </a:lnTo>
                            <a:lnTo>
                              <a:pt x="159629" y="313386"/>
                            </a:lnTo>
                            <a:lnTo>
                              <a:pt x="138862" y="315391"/>
                            </a:lnTo>
                            <a:lnTo>
                              <a:pt x="233924" y="315391"/>
                            </a:lnTo>
                            <a:lnTo>
                              <a:pt x="260007" y="276478"/>
                            </a:lnTo>
                            <a:lnTo>
                              <a:pt x="272791" y="235510"/>
                            </a:lnTo>
                            <a:lnTo>
                              <a:pt x="277050" y="188112"/>
                            </a:lnTo>
                            <a:lnTo>
                              <a:pt x="277030" y="165861"/>
                            </a:lnTo>
                            <a:lnTo>
                              <a:pt x="272791" y="119035"/>
                            </a:lnTo>
                            <a:lnTo>
                              <a:pt x="260007" y="77952"/>
                            </a:lnTo>
                            <a:lnTo>
                              <a:pt x="239346" y="44480"/>
                            </a:lnTo>
                            <a:lnTo>
                              <a:pt x="234026" y="39039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152.19pt;margin-top:40.06pt;width:21.85pt;height:27.9pt;z-index:45056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47104" behindDoc="1" locked="0" layoutInCell="1" allowOverlap="1">
              <wp:simplePos x="0" y="0"/>
              <wp:positionH relativeFrom="page">
                <wp:posOffset>2271014</wp:posOffset>
              </wp:positionH>
              <wp:positionV relativeFrom="page">
                <wp:posOffset>508762</wp:posOffset>
              </wp:positionV>
              <wp:extent cx="265430" cy="354330"/>
              <wp:effectExtent xmlns:wp="http://schemas.openxmlformats.org/drawingml/2006/wordprocessingDrawing" l="0" t="0" r="0" b="0"/>
              <wp:wrapNone/>
              <wp:docPr id="37" name="Graphic 4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430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65430" h="354330">
                            <a:moveTo>
                              <a:pt x="138645" y="0"/>
                            </a:moveTo>
                            <a:lnTo>
                              <a:pt x="99723" y="4872"/>
                            </a:lnTo>
                            <a:lnTo>
                              <a:pt x="50931" y="30322"/>
                            </a:lnTo>
                            <a:lnTo>
                              <a:pt x="17144" y="75463"/>
                            </a:lnTo>
                            <a:lnTo>
                              <a:pt x="4286" y="114807"/>
                            </a:lnTo>
                            <a:lnTo>
                              <a:pt x="0" y="159943"/>
                            </a:lnTo>
                            <a:lnTo>
                              <a:pt x="0" y="193052"/>
                            </a:lnTo>
                            <a:lnTo>
                              <a:pt x="9201" y="259014"/>
                            </a:lnTo>
                            <a:lnTo>
                              <a:pt x="36804" y="310184"/>
                            </a:lnTo>
                            <a:lnTo>
                              <a:pt x="79646" y="343017"/>
                            </a:lnTo>
                            <a:lnTo>
                              <a:pt x="134632" y="353961"/>
                            </a:lnTo>
                            <a:lnTo>
                              <a:pt x="161383" y="352104"/>
                            </a:lnTo>
                            <a:lnTo>
                              <a:pt x="206513" y="337256"/>
                            </a:lnTo>
                            <a:lnTo>
                              <a:pt x="240145" y="307859"/>
                            </a:lnTo>
                            <a:lnTo>
                              <a:pt x="260322" y="265677"/>
                            </a:lnTo>
                            <a:lnTo>
                              <a:pt x="265239" y="239902"/>
                            </a:lnTo>
                            <a:lnTo>
                              <a:pt x="219557" y="239902"/>
                            </a:lnTo>
                            <a:lnTo>
                              <a:pt x="215405" y="259617"/>
                            </a:lnTo>
                            <a:lnTo>
                              <a:pt x="209545" y="276147"/>
                            </a:lnTo>
                            <a:lnTo>
                              <a:pt x="181497" y="307157"/>
                            </a:lnTo>
                            <a:lnTo>
                              <a:pt x="134632" y="316801"/>
                            </a:lnTo>
                            <a:lnTo>
                              <a:pt x="114740" y="314731"/>
                            </a:lnTo>
                            <a:lnTo>
                              <a:pt x="69087" y="283667"/>
                            </a:lnTo>
                            <a:lnTo>
                              <a:pt x="51514" y="244760"/>
                            </a:lnTo>
                            <a:lnTo>
                              <a:pt x="45656" y="194386"/>
                            </a:lnTo>
                            <a:lnTo>
                              <a:pt x="45656" y="160997"/>
                            </a:lnTo>
                            <a:lnTo>
                              <a:pt x="51842" y="108365"/>
                            </a:lnTo>
                            <a:lnTo>
                              <a:pt x="70383" y="69354"/>
                            </a:lnTo>
                            <a:lnTo>
                              <a:pt x="118057" y="39149"/>
                            </a:lnTo>
                            <a:lnTo>
                              <a:pt x="138645" y="37134"/>
                            </a:lnTo>
                            <a:lnTo>
                              <a:pt x="155407" y="38292"/>
                            </a:lnTo>
                            <a:lnTo>
                              <a:pt x="193890" y="55651"/>
                            </a:lnTo>
                            <a:lnTo>
                              <a:pt x="215738" y="96229"/>
                            </a:lnTo>
                            <a:lnTo>
                              <a:pt x="219557" y="115455"/>
                            </a:lnTo>
                            <a:lnTo>
                              <a:pt x="265239" y="115455"/>
                            </a:lnTo>
                            <a:lnTo>
                              <a:pt x="252863" y="67162"/>
                            </a:lnTo>
                            <a:lnTo>
                              <a:pt x="226656" y="30632"/>
                            </a:lnTo>
                            <a:lnTo>
                              <a:pt x="188094" y="7658"/>
                            </a:lnTo>
                            <a:lnTo>
                              <a:pt x="164733" y="1914"/>
                            </a:lnTo>
                            <a:lnTo>
                              <a:pt x="13864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178.82pt;margin-top:40.06pt;width:20.9pt;height:27.9pt;z-index:47104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49152" behindDoc="1" locked="0" layoutInCell="1" allowOverlap="1">
              <wp:simplePos x="0" y="0"/>
              <wp:positionH relativeFrom="page">
                <wp:posOffset>647446</wp:posOffset>
              </wp:positionH>
              <wp:positionV relativeFrom="page">
                <wp:posOffset>513334</wp:posOffset>
              </wp:positionV>
              <wp:extent cx="219075" cy="344170"/>
              <wp:effectExtent xmlns:wp="http://schemas.openxmlformats.org/drawingml/2006/wordprocessingDrawing" l="0" t="0" r="0" b="0"/>
              <wp:wrapNone/>
              <wp:docPr id="38" name="Graphic 5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34417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19075" h="344170">
                            <a:moveTo>
                              <a:pt x="218871" y="307340"/>
                            </a:moveTo>
                            <a:lnTo>
                              <a:pt x="45427" y="307340"/>
                            </a:lnTo>
                            <a:lnTo>
                              <a:pt x="45427" y="185420"/>
                            </a:lnTo>
                            <a:lnTo>
                              <a:pt x="194729" y="185420"/>
                            </a:lnTo>
                            <a:lnTo>
                              <a:pt x="194729" y="148590"/>
                            </a:lnTo>
                            <a:lnTo>
                              <a:pt x="45427" y="148590"/>
                            </a:lnTo>
                            <a:lnTo>
                              <a:pt x="45427" y="36830"/>
                            </a:lnTo>
                            <a:lnTo>
                              <a:pt x="216509" y="36830"/>
                            </a:lnTo>
                            <a:lnTo>
                              <a:pt x="216509" y="0"/>
                            </a:lnTo>
                            <a:lnTo>
                              <a:pt x="0" y="0"/>
                            </a:lnTo>
                            <a:lnTo>
                              <a:pt x="0" y="36830"/>
                            </a:lnTo>
                            <a:lnTo>
                              <a:pt x="0" y="148590"/>
                            </a:lnTo>
                            <a:lnTo>
                              <a:pt x="0" y="185420"/>
                            </a:lnTo>
                            <a:lnTo>
                              <a:pt x="0" y="307340"/>
                            </a:lnTo>
                            <a:lnTo>
                              <a:pt x="0" y="344170"/>
                            </a:lnTo>
                            <a:lnTo>
                              <a:pt x="218871" y="344170"/>
                            </a:lnTo>
                            <a:lnTo>
                              <a:pt x="218871" y="30734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50.98pt;margin-top:40.42pt;width:17.25pt;height:27.1pt;z-index:49152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51200" behindDoc="1" locked="0" layoutInCell="1" allowOverlap="1">
              <wp:simplePos x="0" y="0"/>
              <wp:positionH relativeFrom="page">
                <wp:posOffset>381889</wp:posOffset>
              </wp:positionH>
              <wp:positionV relativeFrom="page">
                <wp:posOffset>513461</wp:posOffset>
              </wp:positionV>
              <wp:extent cx="209550" cy="344170"/>
              <wp:effectExtent xmlns:wp="http://schemas.openxmlformats.org/drawingml/2006/wordprocessingDrawing" l="0" t="0" r="0" b="0"/>
              <wp:wrapNone/>
              <wp:docPr id="39" name="Graphic 6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" cy="34417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09550" h="344170">
                            <a:moveTo>
                              <a:pt x="208927" y="307340"/>
                            </a:moveTo>
                            <a:lnTo>
                              <a:pt x="45681" y="307340"/>
                            </a:lnTo>
                            <a:lnTo>
                              <a:pt x="45681" y="0"/>
                            </a:lnTo>
                            <a:lnTo>
                              <a:pt x="0" y="0"/>
                            </a:lnTo>
                            <a:lnTo>
                              <a:pt x="0" y="307340"/>
                            </a:lnTo>
                            <a:lnTo>
                              <a:pt x="0" y="344170"/>
                            </a:lnTo>
                            <a:lnTo>
                              <a:pt x="208927" y="344170"/>
                            </a:lnTo>
                            <a:lnTo>
                              <a:pt x="208927" y="30734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30.07pt;margin-top:40.43pt;width:16.5pt;height:27.1pt;z-index:51200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53248" behindDoc="1" locked="0" layoutInCell="1" allowOverlap="1">
              <wp:simplePos x="0" y="0"/>
              <wp:positionH relativeFrom="page">
                <wp:posOffset>931037</wp:posOffset>
              </wp:positionH>
              <wp:positionV relativeFrom="page">
                <wp:posOffset>513461</wp:posOffset>
              </wp:positionV>
              <wp:extent cx="45720" cy="344805"/>
              <wp:effectExtent xmlns:wp="http://schemas.openxmlformats.org/drawingml/2006/wordprocessingDrawing" l="0" t="0" r="0" b="0"/>
              <wp:wrapNone/>
              <wp:docPr id="40" name="Graphic 7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" cy="344805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45720" h="344805">
                            <a:moveTo>
                              <a:pt x="45427" y="0"/>
                            </a:moveTo>
                            <a:lnTo>
                              <a:pt x="0" y="0"/>
                            </a:lnTo>
                            <a:lnTo>
                              <a:pt x="0" y="344500"/>
                            </a:lnTo>
                            <a:lnTo>
                              <a:pt x="45427" y="344500"/>
                            </a:lnTo>
                            <a:lnTo>
                              <a:pt x="45427" y="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73.31pt;margin-top:40.43pt;width:3.6pt;height:27.15pt;z-index:53248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w:drawing>
        <wp:anchor distT="0" distB="0" distL="0" distR="0" simplePos="0" relativeHeight="54272" behindDoc="1" locked="0" layoutInCell="1" allowOverlap="1">
          <wp:simplePos x="0" y="0"/>
          <wp:positionH relativeFrom="page">
            <wp:posOffset>2572893</wp:posOffset>
          </wp:positionH>
          <wp:positionV relativeFrom="page">
            <wp:posOffset>515874</wp:posOffset>
          </wp:positionV>
          <wp:extent cx="153727" cy="162179"/>
          <wp:effectExtent xmlns:wp="http://schemas.openxmlformats.org/drawingml/2006/wordprocessingDrawing" l="0" t="0" r="0" b="0"/>
          <wp:wrapNone/>
          <wp:docPr id="41" name="Image 8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29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27" cy="162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ve:AlternateContent>
        <ve:Choice Requires="wps">
          <w:drawing>
            <wp:anchor distT="0" distB="0" distL="0" distR="0" simplePos="0" relativeHeight="55296" behindDoc="1" locked="0" layoutInCell="1" allowOverlap="1">
              <wp:simplePos x="0" y="0"/>
              <wp:positionH relativeFrom="page">
                <wp:posOffset>1577086</wp:posOffset>
              </wp:positionH>
              <wp:positionV relativeFrom="page">
                <wp:posOffset>949706</wp:posOffset>
              </wp:positionV>
              <wp:extent cx="234950" cy="108585"/>
              <wp:effectExtent xmlns:wp="http://schemas.openxmlformats.org/drawingml/2006/wordprocessingDrawing" l="0" t="0" r="0" b="0"/>
              <wp:wrapNone/>
              <wp:docPr id="42" name="Group 9" titl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950" cy="108585"/>
                        <a:chOff x="0" y="0"/>
                        <a:chExt cx="234950" cy="108585"/>
                      </a:xfrm>
                    </wpg:grpSpPr>
                    <pic:pic>
                      <pic:nvPicPr>
                        <pic:cNvPr id="43" name="Picture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35"/>
                          <a:ext cx="123697" cy="10519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4" name="Picture 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194" y="0"/>
                          <a:ext cx="84559" cy="108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ve:Choice>
        <ve:Fallback>
          <w:pict>
            <v:group id="Group 9" style="position:absolute;;margin-left:124.18pt;margin-top:74.78pt;width:18.5pt;height:8.55pt;z-index:55296;mso-position-horizontal-relative:page;mso-position-vertical-relative:page;mso-wrap-distance-left:0pt;mso-wrap-distance-top:0pt;mso-wrap-distance-right:0pt;mso-wrap-distance-bottom:0pt;" coordorigin="0,0">
              <v:shape id="Picture 2" style="position:absolute;;width:9.739922;height:8.282992;;v-text-anchor:top" strokecolor="#000000" strokeweight="1pt">
                <v:stroke dashstyle="solid" linestyle="single" joinstyle="miter" endcap="flat" color2="#000000"/>
                <v:imagedata r:id="rId30"/>
              </v:shape>
              <v:shape id="Picture 3" style="position:absolute;;width:6.6581883;height:8.51;;v-text-anchor:top" strokecolor="#000000" strokeweight="1pt">
                <v:stroke dashstyle="solid" linestyle="single" joinstyle="miter" endcap="flat" color2="#000000"/>
                <v:imagedata r:id="rId31"/>
              </v:shape>
            </v:group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56320" behindDoc="1" locked="0" layoutInCell="1" allowOverlap="1">
              <wp:simplePos x="0" y="0"/>
              <wp:positionH relativeFrom="page">
                <wp:posOffset>1847342</wp:posOffset>
              </wp:positionH>
              <wp:positionV relativeFrom="page">
                <wp:posOffset>950976</wp:posOffset>
              </wp:positionV>
              <wp:extent cx="473709" cy="105410"/>
              <wp:effectExtent xmlns:wp="http://schemas.openxmlformats.org/drawingml/2006/wordprocessingDrawing" l="0" t="0" r="0" b="0"/>
              <wp:wrapNone/>
              <wp:docPr id="45" name="Group 12" titl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3709" cy="105410"/>
                        <a:chOff x="0" y="0"/>
                        <a:chExt cx="473709" cy="105410"/>
                      </a:xfrm>
                    </wpg:grpSpPr>
                    <pic:pic>
                      <pic:nvPicPr>
                        <pic:cNvPr id="46" name="Picture 4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6"/>
                          <a:ext cx="76365" cy="10520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8" name="Graphic 14"/>
                      <wps:cNvCnPr/>
                      <wps:spPr>
                        <a:xfrm>
                          <a:off x="105981" y="0"/>
                          <a:ext cx="64135" cy="105410"/>
                        </a:xfrm>
                        <a:custGeom>
                          <a:avLst/>
                          <a:gdLst/>
                          <a:ahLst xmlns:a="http://schemas.openxmlformats.org/drawingml/2006/main"/>
                          <a:cxnLst xmlns:a="http://schemas.openxmlformats.org/drawingml/2006/main"/>
                          <a:rect xmlns:a="http://schemas.openxmlformats.org/drawingml/2006/main" l="l" t="t" r="r" b="b"/>
                          <a:pathLst>
                            <a:path w="64135" h="105410">
                              <a:moveTo>
                                <a:pt x="63792" y="93980"/>
                              </a:moveTo>
                              <a:lnTo>
                                <a:pt x="13931" y="93980"/>
                              </a:lnTo>
                              <a:lnTo>
                                <a:pt x="13931" y="0"/>
                              </a:lnTo>
                              <a:lnTo>
                                <a:pt x="0" y="0"/>
                              </a:lnTo>
                              <a:lnTo>
                                <a:pt x="0" y="93980"/>
                              </a:lnTo>
                              <a:lnTo>
                                <a:pt x="0" y="105410"/>
                              </a:lnTo>
                              <a:lnTo>
                                <a:pt x="63792" y="105410"/>
                              </a:lnTo>
                              <a:lnTo>
                                <a:pt x="63792" y="93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</wps:spPr>
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7" name="Picture 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405" y="126"/>
                          <a:ext cx="76098" cy="10519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8" name="Picture 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406" y="126"/>
                          <a:ext cx="123710" cy="105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9" name="Graphic 17"/>
                      <wps:cNvCnPr/>
                      <wps:spPr>
                        <a:xfrm>
                          <a:off x="459320" y="114"/>
                          <a:ext cx="13970" cy="105410"/>
                        </a:xfrm>
                        <a:custGeom>
                          <a:avLst/>
                          <a:gdLst/>
                          <a:ahLst xmlns:a="http://schemas.openxmlformats.org/drawingml/2006/main"/>
                          <a:cxnLst xmlns:a="http://schemas.openxmlformats.org/drawingml/2006/main"/>
                          <a:rect xmlns:a="http://schemas.openxmlformats.org/drawingml/2006/main" l="l" t="t" r="r" b="b"/>
                          <a:pathLst>
                            <a:path w="13970" h="105410">
                              <a:moveTo>
                                <a:pt x="13868" y="0"/>
                              </a:moveTo>
                              <a:lnTo>
                                <a:pt x="0" y="0"/>
                              </a:lnTo>
                              <a:lnTo>
                                <a:pt x="0" y="105206"/>
                              </a:lnTo>
                              <a:lnTo>
                                <a:pt x="13868" y="105206"/>
                              </a:lnTo>
                              <a:lnTo>
                                <a:pt x="13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</wps:spPr>
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ve:Choice>
        <ve:Fallback>
          <w:pict>
            <v:group id="Group 12" style="position:absolute;;margin-left:145.46pt;margin-top:74.88pt;width:37.299923pt;height:8.3pt;z-index:56320;mso-position-horizontal-relative:page;mso-position-vertical-relative:page;mso-wrap-distance-left:0pt;mso-wrap-distance-top:0pt;mso-wrap-distance-right:0pt;mso-wrap-distance-bottom:0pt;" coordorigin="0,0">
              <v:shape id="Picture 4" style="position:absolute;;width:6.012992;height:8.283938;;v-text-anchor:top" strokecolor="#000000" strokeweight="1pt">
                <v:stroke dashstyle="solid" linestyle="single" joinstyle="miter" endcap="flat" color2="#000000"/>
                <v:imagedata r:id="rId32"/>
              </v:shape>
              <v:shape id="Graphic 14" style="position:absolute;;width:5.05;height:8.3;;v-text-anchor:top" filled="t" fillcolor="#231F20" stroked="f" strokecolor="#000000">
                <v:fill opacity="65536f" color2="#231F20"/>
              </v:shape>
              <v:shape id="Picture 5" style="position:absolute;;width:5.991968;height:8.282992;;v-text-anchor:top" strokecolor="#000000" strokeweight="1pt">
                <v:stroke dashstyle="solid" linestyle="single" joinstyle="miter" endcap="flat" color2="#000000"/>
                <v:imagedata r:id="rId33"/>
              </v:shape>
              <v:shape id="Picture 6" style="position:absolute;;width:9.740945;height:8.282992;;v-text-anchor:top" strokecolor="#000000" strokeweight="1pt">
                <v:stroke dashstyle="solid" linestyle="single" joinstyle="miter" endcap="flat" color2="#000000"/>
                <v:imagedata r:id="rId34"/>
              </v:shape>
              <v:shape id="Graphic 17" style="position:absolute;;width:1.1;height:8.3;;v-text-anchor:top" filled="t" fillcolor="#231F20" stroked="f" strokecolor="#000000">
                <v:fill opacity="65536f" color2="#231F20"/>
              </v:shape>
            </v:group>
          </w:pict>
        </ve:Fallback>
      </ve:AlternateContent>
    </w:r>
    <w:r>
      <w:rPr>
        <w:noProof/>
      </w:rPr>
      <w:drawing>
        <wp:anchor distT="0" distB="0" distL="0" distR="0" simplePos="0" relativeHeight="57344" behindDoc="1" locked="0" layoutInCell="1" allowOverlap="1">
          <wp:simplePos x="0" y="0"/>
          <wp:positionH relativeFrom="page">
            <wp:posOffset>2360803</wp:posOffset>
          </wp:positionH>
          <wp:positionV relativeFrom="page">
            <wp:posOffset>951103</wp:posOffset>
          </wp:positionV>
          <wp:extent cx="76085" cy="105194"/>
          <wp:effectExtent xmlns:wp="http://schemas.openxmlformats.org/drawingml/2006/wordprocessingDrawing" l="0" t="0" r="0" b="0"/>
          <wp:wrapNone/>
          <wp:docPr id="49" name="Image 18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3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" cy="105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58368" behindDoc="1" locked="0" layoutInCell="1" allowOverlap="1">
          <wp:simplePos x="0" y="0"/>
          <wp:positionH relativeFrom="page">
            <wp:posOffset>2472563</wp:posOffset>
          </wp:positionH>
          <wp:positionV relativeFrom="page">
            <wp:posOffset>951103</wp:posOffset>
          </wp:positionV>
          <wp:extent cx="66827" cy="105206"/>
          <wp:effectExtent xmlns:wp="http://schemas.openxmlformats.org/drawingml/2006/wordprocessingDrawing" l="0" t="0" r="0" b="0"/>
          <wp:wrapNone/>
          <wp:docPr id="50" name="Image 19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3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" cy="105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ve:AlternateContent>
        <ve:Choice Requires="wps">
          <w:drawing>
            <wp:anchor distT="0" distB="0" distL="0" distR="0" simplePos="0" relativeHeight="60416" behindDoc="1" locked="0" layoutInCell="1" allowOverlap="1">
              <wp:simplePos x="0" y="0"/>
              <wp:positionH relativeFrom="page">
                <wp:posOffset>5744337</wp:posOffset>
              </wp:positionH>
              <wp:positionV relativeFrom="page">
                <wp:posOffset>589788</wp:posOffset>
              </wp:positionV>
              <wp:extent cx="1506220" cy="293370"/>
              <wp:wrapNone/>
              <wp:docPr id="51" name="Textbox 20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6220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Bdr/>
                            <w:spacing w:before="19"/>
                            <w:ind w:left="20"/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pacing w:val="-2"/>
                              <w:sz w:val="36"/>
                            </w:rPr>
                            <w:t xml:space="preserve">leilosoc.com</w:t>
                          </w:r>
                        </w:p>
                      </w:txbxContent>
                    </wps:txbx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Textbox 20" type="#_x0000_t202" style="position:absolute;margin-left:452.3pt;margin-top:46.45pt;width:118.6pt;height:23.1pt;z-index:-60416;mso-position-horizontal-relative:page;mso-position-vertical-relative:page;v-text-anchor:top;mso-wrap-distance-left:0pt;mso-wrap-distance-top:0pt;mso-wrap-distance-right:0pt;mso-wrap-distance-bottom:0pt;mso-wrap-style:square;position:absolute" filled="f" strokecolor="#000000" strokeweight="0.75pt" stroked="f">
              <v:textbox style="" inset="0pt,0pt,0pt,0pt">
                <w:txbxContent>
                  <w:p>
                    <w:pPr>
                      <w:pBdr/>
                      <w:spacing w:before="19"/>
                      <w:ind w:left="20"/>
                      <w:rPr>
                        <w:rFonts w:asciiTheme="minorHAnsi" w:hAnsiTheme="minorHAnsi" w:cstheme="minorHAnsi"/>
                        <w:b/>
                        <w:sz w:val="36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231F20"/>
                        <w:spacing w:val="-2"/>
                        <w:sz w:val="36"/>
                      </w:rPr>
                      <w:t xml:space="preserve">leilosoc.com</w:t>
                    </w:r>
                  </w:p>
                </w:txbxContent>
              </v:textbox>
            </v:shape>
          </w:pict>
        </ve:Fallback>
      </ve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C75856"/>
    <w:lvl w:ilvl="0">
      <w:start w:val="1"/>
      <w:numFmt w:val="upperLetter"/>
      <w:suff w:val="tab"/>
      <w:lvlText w:val="%1."/>
      <w:pPr>
        <w:pBdr/>
        <w:spacing/>
        <w:ind w:left="326" w:hanging="210"/>
        <w:jc w:val="left"/>
      </w:pPr>
      <w:rPr>
        <w:rFonts w:asciiTheme="minorHAnsi" w:hAnsiTheme="minorHAnsi" w:eastAsia="Lato Black" w:cstheme="minorHAnsi" w:hint="default"/>
        <w:b/>
        <w:bCs/>
        <w:i w:val="0"/>
        <w:iCs w:val="0"/>
        <w:color w:val="6D6E71"/>
        <w:spacing w:val="0"/>
        <w:w w:val="96"/>
        <w:sz w:val="18"/>
        <w:szCs w:val="18"/>
        <w:lang w:val="pt-PT" w:eastAsia="en-US" w:bidi="ar-SA"/>
      </w:rPr>
    </w:lvl>
    <w:lvl w:ilvl="1">
      <w:start w:val="1"/>
      <w:numFmt w:val="decimal"/>
      <w:suff w:val="tab"/>
      <w:lvlText w:val="%2."/>
      <w:pPr>
        <w:pBdr/>
        <w:spacing/>
        <w:ind w:left="116" w:hanging="198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95"/>
        <w:sz w:val="18"/>
        <w:szCs w:val="18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898" w:hanging="198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477" w:hanging="198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055" w:hanging="198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634" w:hanging="198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213" w:hanging="198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791" w:hanging="198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370" w:hanging="198"/>
      </w:pPr>
      <w:rPr>
        <w:rFonts w:hint="default"/>
        <w:lang w:val="pt-PT" w:eastAsia="en-US" w:bidi="ar-SA"/>
      </w:rPr>
    </w:lvl>
  </w:abstractNum>
  <w:abstractNum w:abstractNumId="1">
    <w:nsid w:val="243841BD"/>
    <w:lvl w:ilvl="0">
      <w:start w:val="5"/>
      <w:numFmt w:val="decimal"/>
      <w:suff w:val="tab"/>
      <w:lvlText w:val="%1."/>
      <w:pPr>
        <w:pBdr/>
        <w:spacing/>
        <w:ind w:left="116" w:hanging="178"/>
        <w:jc w:val="right"/>
      </w:pPr>
      <w:rPr>
        <w:rFonts w:hint="default"/>
        <w:spacing w:val="-1"/>
        <w:w w:val="95"/>
        <w:lang w:val="pt-PT" w:eastAsia="en-US" w:bidi="ar-SA"/>
      </w:rPr>
    </w:lvl>
    <w:lvl w:ilvl="1">
      <w:start w:val="1"/>
      <w:numFmt w:val="decimal"/>
      <w:suff w:val="tab"/>
      <w:lvlText w:val="%1.%2."/>
      <w:pPr>
        <w:pBdr/>
        <w:spacing/>
        <w:ind w:left="116" w:hanging="415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-2"/>
        <w:w w:val="98"/>
        <w:sz w:val="18"/>
        <w:szCs w:val="18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84" w:hanging="415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67" w:hanging="415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49" w:hanging="415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2" w:hanging="415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14" w:hanging="415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-3" w:hanging="415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-21" w:hanging="415"/>
      </w:pPr>
      <w:rPr>
        <w:rFonts w:hint="default"/>
        <w:lang w:val="pt-PT" w:eastAsia="en-US" w:bidi="ar-SA"/>
      </w:rPr>
    </w:lvl>
  </w:abstractNum>
  <w:abstractNum w:abstractNumId="2">
    <w:nsid w:val="54C67D46"/>
    <w:lvl w:ilvl="0">
      <w:start w:val="1"/>
      <w:numFmt w:val="lowerLetter"/>
      <w:suff w:val="tab"/>
      <w:lvlText w:val="%1."/>
      <w:pPr>
        <w:pBdr/>
        <w:spacing/>
        <w:ind w:left="533" w:hanging="170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97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46" w:hanging="17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52" w:hanging="17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58" w:hanging="17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65" w:hanging="17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71" w:hanging="17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77" w:hanging="17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083" w:hanging="17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590" w:hanging="170"/>
      </w:pPr>
      <w:rPr>
        <w:rFonts w:hint="default"/>
        <w:lang w:val="pt-PT" w:eastAsia="en-US" w:bidi="ar-SA"/>
      </w:rPr>
    </w:lvl>
  </w:abstractNum>
  <w:abstractNum w:abstractNumId="3">
    <w:nsid w:val="6EC66CFC"/>
    <w:lvl w:ilvl="0">
      <w:start w:val="1"/>
      <w:numFmt w:val="lowerLetter"/>
      <w:suff w:val="tab"/>
      <w:lvlText w:val="%1."/>
      <w:pPr>
        <w:pBdr/>
        <w:spacing/>
        <w:ind w:left="416" w:hanging="156"/>
        <w:jc w:val="left"/>
      </w:pPr>
      <w:rPr>
        <w:rFonts w:ascii="Lato" w:hAnsi="Lato" w:eastAsia="Lato" w:cs="Lato" w:hint="default"/>
        <w:b/>
        <w:bCs/>
        <w:i w:val="0"/>
        <w:iCs w:val="0"/>
        <w:color w:val="6D6E71"/>
        <w:spacing w:val="-3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38" w:hanging="156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56" w:hanging="156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974" w:hanging="156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493" w:hanging="156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11" w:hanging="156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29" w:hanging="156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047" w:hanging="156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566" w:hanging="156"/>
      </w:pPr>
      <w:rPr>
        <w:rFonts w:hint="default"/>
        <w:lang w:val="pt-PT" w:eastAsia="en-US" w:bidi="ar-SA"/>
      </w:rPr>
    </w:lvl>
  </w:abstractNum>
  <w:abstractNum w:abstractNumId="4">
    <w:nsid w:val="7303049D"/>
    <w:lvl w:ilvl="0">
      <w:start w:val="1"/>
      <w:numFmt w:val="lowerLetter"/>
      <w:suff w:val="tab"/>
      <w:lvlText w:val="%1."/>
      <w:pPr>
        <w:pBdr/>
        <w:spacing/>
        <w:ind w:left="402" w:hanging="221"/>
        <w:jc w:val="left"/>
      </w:pPr>
      <w:rPr>
        <w:rFonts w:ascii="Lato" w:hAnsi="Lato" w:eastAsia="Lato" w:cs="Lato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00" w:hanging="221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00" w:hanging="221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900" w:hanging="221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400" w:hanging="221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900" w:hanging="221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400" w:hanging="221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900" w:hanging="221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401" w:hanging="221"/>
      </w:pPr>
      <w:rPr>
        <w:rFonts w:hint="default"/>
        <w:lang w:val="pt-PT" w:eastAsia="en-US" w:bidi="ar-SA"/>
      </w:rPr>
    </w:lvl>
  </w:abstractNum>
  <w:abstractNum w:abstractNumId="5">
    <w:nsid w:val="173D3226"/>
    <w:lvl w:ilvl="0">
      <w:start w:val="1"/>
      <w:numFmt w:val="lowerLetter"/>
      <w:suff w:val="tab"/>
      <w:lvlText w:val="%1."/>
      <w:pPr>
        <w:pBdr/>
        <w:spacing/>
        <w:ind w:left="571" w:hanging="170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62" w:hanging="17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44" w:hanging="17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26" w:hanging="17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08" w:hanging="17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990" w:hanging="17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472" w:hanging="17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954" w:hanging="17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437" w:hanging="170"/>
      </w:pPr>
      <w:rPr>
        <w:rFonts w:hint="default"/>
        <w:lang w:val="pt-PT" w:eastAsia="en-US" w:bidi="ar-SA"/>
      </w:rPr>
    </w:lvl>
  </w:abstractNum>
  <w:abstractNum w:abstractNumId="6">
    <w:nsid w:val="7E402469"/>
    <w:lvl w:ilvl="0">
      <w:start w:val="1"/>
      <w:numFmt w:val="lowerLetter"/>
      <w:suff w:val="tab"/>
      <w:lvlText w:val="%1."/>
      <w:pPr>
        <w:pBdr/>
        <w:spacing/>
        <w:ind w:left="571" w:hanging="170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88" w:hanging="17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96" w:hanging="17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105" w:hanging="17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613" w:hanging="17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121" w:hanging="17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630" w:hanging="17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138" w:hanging="17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646" w:hanging="170"/>
      </w:pPr>
      <w:rPr>
        <w:rFonts w:hint="default"/>
        <w:lang w:val="pt-PT" w:eastAsia="en-US" w:bidi="ar-SA"/>
      </w:rPr>
    </w:lvl>
  </w:abstractNum>
  <w:abstractNum w:abstractNumId="7">
    <w:nsid w:val="5B8F3980"/>
    <w:lvl w:ilvl="0">
      <w:start w:val="1"/>
      <w:numFmt w:val="lowerLetter"/>
      <w:suff w:val="tab"/>
      <w:lvlText w:val="%1."/>
      <w:pPr>
        <w:pBdr/>
        <w:spacing/>
        <w:ind w:left="589" w:hanging="210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94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75" w:hanging="21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69" w:hanging="21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64" w:hanging="21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59" w:hanging="21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54" w:hanging="21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49" w:hanging="21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044" w:hanging="21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539" w:hanging="210"/>
      </w:pPr>
      <w:rPr>
        <w:rFonts w:hint="default"/>
        <w:lang w:val="pt-PT" w:eastAsia="en-US" w:bidi="ar-SA"/>
      </w:rPr>
    </w:lvl>
  </w:abstractNum>
  <w:abstractNum w:abstractNumId="8">
    <w:nsid w:val="1D050FD3"/>
    <w:lvl w:ilvl="0">
      <w:start w:val="1"/>
      <w:numFmt w:val="lowerLetter"/>
      <w:suff w:val="tab"/>
      <w:lvlText w:val="%1."/>
      <w:pPr>
        <w:pBdr/>
        <w:spacing/>
        <w:ind w:left="589" w:hanging="178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-2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75" w:hanging="178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69" w:hanging="178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64" w:hanging="178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59" w:hanging="178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54" w:hanging="178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49" w:hanging="178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044" w:hanging="178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539" w:hanging="178"/>
      </w:pPr>
      <w:rPr>
        <w:rFonts w:hint="default"/>
        <w:lang w:val="pt-PT" w:eastAsia="en-US" w:bidi="ar-SA"/>
      </w:rPr>
    </w:lvl>
  </w:abstractNum>
  <w:abstractNum w:abstractNumId="9">
    <w:nsid w:val="66E07BBD"/>
    <w:lvl w:ilvl="0">
      <w:start w:val="1"/>
      <w:numFmt w:val="lowerLetter"/>
      <w:suff w:val="tab"/>
      <w:lvlText w:val="%1."/>
      <w:pPr>
        <w:pBdr/>
        <w:spacing/>
        <w:ind w:left="589" w:hanging="189"/>
        <w:jc w:val="righ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75" w:hanging="189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69" w:hanging="189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64" w:hanging="189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59" w:hanging="189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54" w:hanging="189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49" w:hanging="189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044" w:hanging="189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539" w:hanging="189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haracterSpacingControl xmlns:w="http://schemas.openxmlformats.org/wordprocessingml/2006/main"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decimalSymbol xmlns:w="http://schemas.openxmlformats.org/wordprocessingml/2006/main" w:val="."/>
  <w:listSeparator xmlns:w="http://schemas.openxmlformats.org/wordprocessingml/2006/main"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Times New Roman"/>
        <w:sz w:val="22"/>
        <w:szCs w:val="22"/>
        <w:lang w:val="pt-PT" w:eastAsia="pt-PT" w:bidi="ar-SA"/>
      </w:rPr>
    </w:rPrDefault>
    <w:pPrDefault>
      <w:pPr>
        <w:pBdr/>
        <w:spacing/>
      </w:pPr>
    </w:pPrDefault>
  </w:docDefaults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" w:default="1">
    <w:name w:val="Normal"/>
    <w:qFormat/>
    <w:pPr>
      <w:pBdr/>
      <w:spacing/>
    </w:pPr>
    <w:rPr/>
  </w:style>
  <w:style w:type="paragraph" w:styleId="Footer">
    <w:name w:val="Footer"/>
    <w:basedOn w:val="Normal"/>
    <w:link w:val="FooterChar"/>
    <w:uiPriority w:val="99"/>
    <w:unhideWhenUsed/>
    <w:pPr>
      <w:pBdr/>
      <w:tabs>
        <w:tab w:val="center" w:pos="4680"/>
        <w:tab w:val="right" w:pos="9360"/>
      </w:tabs>
      <w:spacing/>
    </w:pPr>
    <w:rPr/>
  </w:style>
  <w:style w:type="paragraph" w:styleId="Header">
    <w:name w:val="Header"/>
    <w:basedOn w:val="Normal"/>
    <w:link w:val="HeaderChar"/>
    <w:uiPriority w:val="99"/>
    <w:unhideWhenUsed/>
    <w:pPr>
      <w:pBdr/>
      <w:tabs>
        <w:tab w:val="center" w:pos="4680"/>
        <w:tab w:val="right" w:pos="9360"/>
      </w:tabs>
      <w:spacing/>
    </w:pPr>
    <w:rPr/>
  </w:style>
  <w:style w:type="paragraph" w:styleId="BodyText">
    <w:name w:val="Body Text"/>
    <w:basedOn w:val="Normal"/>
    <w:uiPriority w:val="1"/>
    <w:qFormat/>
    <w:pPr>
      <w:pBdr/>
      <w:spacing/>
      <w:jc w:val="both"/>
    </w:pPr>
    <w:rPr>
      <w:sz w:val="18"/>
      <w:szCs w:val="18"/>
    </w:rPr>
  </w:style>
  <w:style w:type="paragraph" w:styleId="Heading1">
    <w:name w:val="Heading 1"/>
    <w:basedOn w:val="Normal"/>
    <w:uiPriority w:val="9"/>
    <w:qFormat/>
    <w:pPr>
      <w:pBdr/>
      <w:spacing w:before="229"/>
      <w:ind w:left="113"/>
      <w:outlineLvl w:val="0"/>
    </w:pPr>
    <w:rPr>
      <w:rFonts w:ascii="Lato Black" w:hAnsi="Lato Black" w:eastAsia="Lato Black" w:cs="Lato Black"/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pBdr/>
      <w:spacing/>
      <w:ind w:left="169"/>
      <w:outlineLvl w:val="1"/>
    </w:pPr>
    <w:rPr>
      <w:rFonts w:ascii="Lato Black" w:hAnsi="Lato Black" w:eastAsia="Lato Black" w:cs="Lato Black"/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  <w:pPr>
      <w:pBdr/>
      <w:spacing/>
      <w:ind w:left="116"/>
      <w:jc w:val="both"/>
    </w:pPr>
    <w:rPr/>
  </w:style>
</w:styles>
</file>

<file path=word/_rels/document.xml.rels>&#65279;<?xml version="1.0" encoding="utf-8" standalone="yes"?><Relationships xmlns="http://schemas.openxmlformats.org/package/2006/relationships"><Relationship Id="rId37" Type="http://schemas.openxmlformats.org/officeDocument/2006/relationships/styles" Target="styles.xml" /><Relationship Id="rId38" Type="http://schemas.openxmlformats.org/officeDocument/2006/relationships/settings" Target="settings.xml" /><Relationship Id="rId39" Type="http://schemas.openxmlformats.org/officeDocument/2006/relationships/theme" Target="theme/theme1.xml" /><Relationship Id="rId40" Type="http://schemas.openxmlformats.org/officeDocument/2006/relationships/numbering" Target="numbering.xml" /><Relationship Id="rId16" Type="http://schemas.openxmlformats.org/officeDocument/2006/relationships/footer" Target="footer16.xml" /><Relationship Id="rId22" Type="http://schemas.openxmlformats.org/officeDocument/2006/relationships/footer" Target="footer22.xml" /><Relationship Id="rId15" Type="http://schemas.openxmlformats.org/officeDocument/2006/relationships/header" Target="header15.xml" /><Relationship Id="rId21" Type="http://schemas.openxmlformats.org/officeDocument/2006/relationships/header" Target="header21.xml" /><Relationship Id="rId14" Type="http://schemas.openxmlformats.org/officeDocument/2006/relationships/footer" Target="footer14.xml" /><Relationship Id="rId20" Type="http://schemas.openxmlformats.org/officeDocument/2006/relationships/footer" Target="footer20.xml" /><Relationship Id="rId13" Type="http://schemas.openxmlformats.org/officeDocument/2006/relationships/header" Target="header13.xml" /><Relationship Id="rId19" Type="http://schemas.openxmlformats.org/officeDocument/2006/relationships/header" Target="header19.xml" /><Relationship Id="rId2" Type="http://schemas.openxmlformats.org/officeDocument/2006/relationships/footer" Target="footer2.xml" /><Relationship Id="rId8" Type="http://schemas.openxmlformats.org/officeDocument/2006/relationships/footer" Target="footer8.xml" /><Relationship Id="rId18" Type="http://schemas.openxmlformats.org/officeDocument/2006/relationships/footer" Target="footer18.xml" /><Relationship Id="rId24" Type="http://schemas.openxmlformats.org/officeDocument/2006/relationships/footer" Target="footer24.xml" /><Relationship Id="rId27" Type="http://schemas.openxmlformats.org/officeDocument/2006/relationships/footer" Target="footer27.xml" /><Relationship Id="rId17" Type="http://schemas.openxmlformats.org/officeDocument/2006/relationships/header" Target="header17.xml" /><Relationship Id="rId23" Type="http://schemas.openxmlformats.org/officeDocument/2006/relationships/header" Target="header23.xml" /><Relationship Id="rId1" Type="http://schemas.openxmlformats.org/officeDocument/2006/relationships/image" Target="media/image1.png" /><Relationship Id="rId3" Type="http://schemas.openxmlformats.org/officeDocument/2006/relationships/image" Target="media/image20.png" /><Relationship Id="rId4" Type="http://schemas.openxmlformats.org/officeDocument/2006/relationships/image" Target="media/image2.png" /><Relationship Id="rId5" Type="http://schemas.openxmlformats.org/officeDocument/2006/relationships/image" Target="media/image3.png" /><Relationship Id="rId6" Type="http://schemas.openxmlformats.org/officeDocument/2006/relationships/image" Target="media/image4.png" /><Relationship Id="rId7" Type="http://schemas.openxmlformats.org/officeDocument/2006/relationships/image" Target="media/image5.png" /><Relationship Id="rId9" Type="http://schemas.openxmlformats.org/officeDocument/2006/relationships/image" Target="media/image6.png" /><Relationship Id="rId10" Type="http://schemas.openxmlformats.org/officeDocument/2006/relationships/image" Target="media/image17.png" /><Relationship Id="rId11" Type="http://schemas.openxmlformats.org/officeDocument/2006/relationships/image" Target="media/image18.png" /><Relationship Id="rId12" Type="http://schemas.openxmlformats.org/officeDocument/2006/relationships/image" Target="media/image19.png" /><Relationship Id="rId25" Type="http://schemas.openxmlformats.org/officeDocument/2006/relationships/image" Target="media/image15.png" /><Relationship Id="rId26" Type="http://schemas.openxmlformats.org/officeDocument/2006/relationships/image" Target="media/image16.png" /></Relationships>
</file>

<file path=word/_rels/footer18.xml.rels>&#65279;<?xml version="1.0" encoding="utf-8" standalone="yes"?><Relationships xmlns="http://schemas.openxmlformats.org/package/2006/relationships"><Relationship Id="rId28" Type="http://schemas.openxmlformats.org/officeDocument/2006/relationships/image" Target="media/image1.png" /></Relationships>
</file>

<file path=word/_rels/header23.xml.rels>&#65279;<?xml version="1.0" encoding="utf-8" standalone="yes"?><Relationships xmlns="http://schemas.openxmlformats.org/package/2006/relationships"><Relationship Id="rId29" Type="http://schemas.openxmlformats.org/officeDocument/2006/relationships/image" Target="media/image7.png" /><Relationship Id="rId30" Type="http://schemas.openxmlformats.org/officeDocument/2006/relationships/image" Target="media/image8.png" /><Relationship Id="rId31" Type="http://schemas.openxmlformats.org/officeDocument/2006/relationships/image" Target="media/image9.png" /><Relationship Id="rId32" Type="http://schemas.openxmlformats.org/officeDocument/2006/relationships/image" Target="media/image10.png" /><Relationship Id="rId33" Type="http://schemas.openxmlformats.org/officeDocument/2006/relationships/image" Target="media/image11.png" /><Relationship Id="rId34" Type="http://schemas.openxmlformats.org/officeDocument/2006/relationships/image" Target="media/image12.png" /><Relationship Id="rId35" Type="http://schemas.openxmlformats.org/officeDocument/2006/relationships/image" Target="media/image13.png" /><Relationship Id="rId36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2024-10-22T07:02:01Z</dcterms:created>
  <dcterms:modified xsi:type="dcterms:W3CDTF">2024-10-22T07:02:01Z</dcterms:modified>
</cp:coreProperties>
</file>